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2A88A890" w:rsidR="002851E6" w:rsidRPr="004F506B" w:rsidRDefault="002851E6" w:rsidP="002851E6">
      <w:pPr>
        <w:pStyle w:val="3GPPHeader"/>
        <w:spacing w:after="60"/>
        <w:rPr>
          <w:sz w:val="32"/>
          <w:szCs w:val="32"/>
          <w:highlight w:val="yellow"/>
        </w:rPr>
      </w:pPr>
      <w:r w:rsidRPr="004F506B">
        <w:t>3GPP TSG-RAN WG2#</w:t>
      </w:r>
      <w:r w:rsidR="00C1513C" w:rsidRPr="004F506B">
        <w:t>103</w:t>
      </w:r>
      <w:r w:rsidR="001B17E3">
        <w:t>bis</w:t>
      </w:r>
      <w:r w:rsidRPr="004F506B">
        <w:tab/>
      </w:r>
      <w:r w:rsidRPr="004F506B">
        <w:rPr>
          <w:sz w:val="32"/>
          <w:szCs w:val="32"/>
        </w:rPr>
        <w:t xml:space="preserve">Tdoc </w:t>
      </w:r>
      <w:r w:rsidR="009C19E8" w:rsidRPr="009C19E8">
        <w:rPr>
          <w:sz w:val="32"/>
          <w:szCs w:val="32"/>
        </w:rPr>
        <w:t>R2-1814086</w:t>
      </w:r>
    </w:p>
    <w:p w14:paraId="4A822445" w14:textId="487654BF" w:rsidR="002851E6" w:rsidRPr="004F506B" w:rsidRDefault="001B17E3" w:rsidP="002851E6">
      <w:pPr>
        <w:pStyle w:val="3GPPHeader"/>
      </w:pPr>
      <w:r w:rsidRPr="001B17E3">
        <w:t>Chengdu, China, 8th – 12th October 2018</w:t>
      </w:r>
    </w:p>
    <w:p w14:paraId="7DB6566F" w14:textId="77777777" w:rsidR="002851E6" w:rsidRPr="004F506B" w:rsidRDefault="002851E6" w:rsidP="002851E6">
      <w:pPr>
        <w:pStyle w:val="3GPPHeader"/>
      </w:pPr>
    </w:p>
    <w:p w14:paraId="571EEBB1" w14:textId="031B838D"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9E6944" w:rsidRPr="009E6944">
        <w:rPr>
          <w:sz w:val="22"/>
          <w:lang w:val="en-US"/>
        </w:rPr>
        <w:t>10.4.1.3.7</w:t>
      </w:r>
      <w:r w:rsidR="009E6944">
        <w:rPr>
          <w:sz w:val="22"/>
          <w:lang w:val="en-US"/>
        </w:rPr>
        <w:t xml:space="preserve"> </w:t>
      </w:r>
      <w:r w:rsidR="009E6944" w:rsidRPr="009E6944">
        <w:rPr>
          <w:sz w:val="22"/>
          <w:lang w:val="en-US"/>
        </w:rPr>
        <w:t>Connection release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5D713C2F"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7557D3">
        <w:rPr>
          <w:sz w:val="22"/>
          <w:szCs w:val="22"/>
        </w:rPr>
        <w:t>Release and Redirect in 2-ste</w:t>
      </w:r>
      <w:r w:rsidR="005C098D">
        <w:rPr>
          <w:sz w:val="22"/>
          <w:szCs w:val="22"/>
        </w:rPr>
        <w:t>ps</w:t>
      </w:r>
      <w:r w:rsidR="007557D3">
        <w:rPr>
          <w:sz w:val="22"/>
          <w:szCs w:val="22"/>
        </w:rPr>
        <w:t xml:space="preserve"> procedure</w:t>
      </w:r>
    </w:p>
    <w:p w14:paraId="65935703" w14:textId="4AA7002C" w:rsidR="00E90E49" w:rsidRPr="007557D3" w:rsidRDefault="002851E6" w:rsidP="007557D3">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5C7F41F7" w14:textId="49A3C960" w:rsidR="007557D3" w:rsidRPr="00503D7F" w:rsidRDefault="007557D3" w:rsidP="007557D3">
      <w:r>
        <w:t>In RAN2#99 in Berlin, the Release and Redirect, and cell reselection priorities upon release (named mobility control info in LTE) functionalities were agreed for NR:</w:t>
      </w:r>
    </w:p>
    <w:p w14:paraId="1912988B" w14:textId="77777777" w:rsidR="007557D3" w:rsidRPr="00503D7F" w:rsidRDefault="007557D3" w:rsidP="007557D3">
      <w:pPr>
        <w:pStyle w:val="Doc-text2"/>
        <w:pBdr>
          <w:top w:val="single" w:sz="4" w:space="1" w:color="auto"/>
          <w:left w:val="single" w:sz="4" w:space="4" w:color="auto"/>
          <w:bottom w:val="single" w:sz="4" w:space="1" w:color="auto"/>
          <w:right w:val="single" w:sz="4" w:space="4" w:color="auto"/>
        </w:pBdr>
      </w:pPr>
      <w:r w:rsidRPr="00503D7F">
        <w:t>Agreements</w:t>
      </w:r>
    </w:p>
    <w:p w14:paraId="7972D0FA" w14:textId="77777777" w:rsidR="007557D3" w:rsidRDefault="007557D3" w:rsidP="007557D3">
      <w:pPr>
        <w:pStyle w:val="Doc-text2"/>
        <w:pBdr>
          <w:top w:val="single" w:sz="4" w:space="1" w:color="auto"/>
          <w:left w:val="single" w:sz="4" w:space="4" w:color="auto"/>
          <w:bottom w:val="single" w:sz="4" w:space="1" w:color="auto"/>
          <w:right w:val="single" w:sz="4" w:space="4" w:color="auto"/>
        </w:pBdr>
      </w:pPr>
      <w:r w:rsidRPr="00503D7F">
        <w:t>11.</w:t>
      </w:r>
      <w:r w:rsidRPr="00503D7F">
        <w:tab/>
        <w:t xml:space="preserve">RRC Connection Release kind of message can include release cause information, </w:t>
      </w:r>
      <w:r w:rsidRPr="007557D3">
        <w:rPr>
          <w:highlight w:val="yellow"/>
        </w:rPr>
        <w:t>redirect carrier frequency</w:t>
      </w:r>
      <w:r w:rsidRPr="00503D7F">
        <w:t xml:space="preserve"> </w:t>
      </w:r>
      <w:r w:rsidRPr="007557D3">
        <w:t xml:space="preserve">and </w:t>
      </w:r>
      <w:r w:rsidRPr="007557D3">
        <w:rPr>
          <w:highlight w:val="green"/>
        </w:rPr>
        <w:t>idle mode mobility control information.</w:t>
      </w:r>
    </w:p>
    <w:p w14:paraId="44C807C6" w14:textId="77777777" w:rsidR="007557D3" w:rsidRPr="00503D7F" w:rsidRDefault="007557D3" w:rsidP="007557D3">
      <w:pPr>
        <w:pStyle w:val="Doc-text2"/>
        <w:pBdr>
          <w:top w:val="single" w:sz="4" w:space="1" w:color="auto"/>
          <w:left w:val="single" w:sz="4" w:space="4" w:color="auto"/>
          <w:bottom w:val="single" w:sz="4" w:space="1" w:color="auto"/>
          <w:right w:val="single" w:sz="4" w:space="4" w:color="auto"/>
        </w:pBdr>
      </w:pPr>
      <w:r>
        <w:t xml:space="preserve"> . . .</w:t>
      </w:r>
    </w:p>
    <w:p w14:paraId="48DF01A2" w14:textId="77777777" w:rsidR="007557D3" w:rsidRPr="00503D7F" w:rsidRDefault="007557D3" w:rsidP="007557D3">
      <w:pPr>
        <w:pStyle w:val="Doc-text2"/>
        <w:pBdr>
          <w:top w:val="single" w:sz="4" w:space="1" w:color="auto"/>
          <w:left w:val="single" w:sz="4" w:space="4" w:color="auto"/>
          <w:bottom w:val="single" w:sz="4" w:space="1" w:color="auto"/>
          <w:right w:val="single" w:sz="4" w:space="4" w:color="auto"/>
        </w:pBdr>
      </w:pPr>
      <w:r w:rsidRPr="00503D7F">
        <w:t>27</w:t>
      </w:r>
      <w:r w:rsidRPr="00503D7F">
        <w:tab/>
        <w:t xml:space="preserve">For CONNECTED to INACTIVE RRC transition, the RRC Connection Release kind of message includes (a) the same information as listed in proposal 11 (i.e. cause information, </w:t>
      </w:r>
      <w:r w:rsidRPr="007557D3">
        <w:rPr>
          <w:highlight w:val="yellow"/>
        </w:rPr>
        <w:t>redirect carrier frequency</w:t>
      </w:r>
      <w:r w:rsidRPr="00503D7F">
        <w:t xml:space="preserve"> </w:t>
      </w:r>
      <w:r w:rsidRPr="007557D3">
        <w:t xml:space="preserve">and </w:t>
      </w:r>
      <w:r w:rsidRPr="007557D3">
        <w:rPr>
          <w:highlight w:val="green"/>
        </w:rPr>
        <w:t>mobility control information</w:t>
      </w:r>
      <w:r w:rsidRPr="007557D3">
        <w:t>),</w:t>
      </w:r>
      <w:r w:rsidRPr="00503D7F">
        <w:t xml:space="preserve"> and can include (b) UE identity (or UE context identity), and optionally (c) suspension/inactivation indication (FFS if implicitly or explicitly), (d) RAN configured DRX cycle, (e) RAN periodic notification timer, and (f) RAN notification area.</w:t>
      </w:r>
    </w:p>
    <w:p w14:paraId="2E4E815D" w14:textId="77777777" w:rsidR="007557D3" w:rsidRPr="00503D7F" w:rsidRDefault="007557D3" w:rsidP="007557D3">
      <w:pPr>
        <w:pStyle w:val="Doc-text2"/>
        <w:pBdr>
          <w:top w:val="single" w:sz="4" w:space="1" w:color="auto"/>
          <w:left w:val="single" w:sz="4" w:space="4" w:color="auto"/>
          <w:bottom w:val="single" w:sz="4" w:space="1" w:color="auto"/>
          <w:right w:val="single" w:sz="4" w:space="4" w:color="auto"/>
        </w:pBdr>
      </w:pPr>
      <w:r>
        <w:t xml:space="preserve">. . . </w:t>
      </w:r>
    </w:p>
    <w:p w14:paraId="14C59AA3" w14:textId="77777777" w:rsidR="007557D3" w:rsidRPr="00307690" w:rsidRDefault="007557D3" w:rsidP="007557D3">
      <w:pPr>
        <w:pStyle w:val="Doc-text2"/>
        <w:ind w:left="0" w:firstLine="0"/>
      </w:pPr>
    </w:p>
    <w:p w14:paraId="16B7244D" w14:textId="7F1CF2AB" w:rsidR="007557D3" w:rsidRDefault="007557D3" w:rsidP="00BB21BD">
      <w:pPr>
        <w:jc w:val="left"/>
      </w:pPr>
      <w:r>
        <w:t xml:space="preserve">In RAN2#103 in Gothenburg, SA3 replied a LS on the security aspects of the </w:t>
      </w:r>
      <w:r w:rsidRPr="007557D3">
        <w:rPr>
          <w:i/>
        </w:rPr>
        <w:t>RRCRelease</w:t>
      </w:r>
      <w:r>
        <w:t xml:space="preserve"> message containing some of these information [1]:</w:t>
      </w:r>
    </w:p>
    <w:p w14:paraId="771F4EFE" w14:textId="1B7EAC39" w:rsidR="007557D3" w:rsidRPr="007557D3" w:rsidRDefault="007557D3" w:rsidP="007557D3">
      <w:pPr>
        <w:spacing w:line="276" w:lineRule="auto"/>
        <w:rPr>
          <w:rFonts w:cs="Arial"/>
          <w:bCs/>
          <w:i/>
          <w:color w:val="FF0000"/>
        </w:rPr>
      </w:pPr>
      <w:r w:rsidRPr="007557D3">
        <w:rPr>
          <w:rFonts w:cs="Arial"/>
          <w:bCs/>
          <w:i/>
          <w:color w:val="FF0000"/>
        </w:rPr>
        <w:t>SA3 finds it necessary for RAN2 to ensure that RRC connection release message is at least integrity protected. This is required to enable the UE to validate the authenticity of the source of the message and prevent fake base station attack.</w:t>
      </w:r>
    </w:p>
    <w:p w14:paraId="017DB616" w14:textId="705B524D" w:rsidR="007557D3" w:rsidRDefault="007557D3" w:rsidP="00BB21BD">
      <w:pPr>
        <w:jc w:val="left"/>
      </w:pPr>
      <w:r>
        <w:t xml:space="preserve">This contribution discussed how </w:t>
      </w:r>
      <w:r w:rsidR="00BA3D83">
        <w:t xml:space="preserve">a low latency solution </w:t>
      </w:r>
      <w:r>
        <w:t>can be achieved in different scenarios</w:t>
      </w:r>
      <w:r w:rsidR="00BA3D83">
        <w:t xml:space="preserve"> and still fulfil the </w:t>
      </w:r>
      <w:r w:rsidR="008D30B6">
        <w:t>S</w:t>
      </w:r>
      <w:r w:rsidR="00BA3D83">
        <w:t>A3 requirements</w:t>
      </w:r>
      <w:r>
        <w:t>, especially for UEs coming from RRC_INACTIVE state.</w:t>
      </w:r>
    </w:p>
    <w:p w14:paraId="19A97A98" w14:textId="77777777" w:rsidR="002A4F4E" w:rsidRPr="004F506B" w:rsidRDefault="002A4F4E" w:rsidP="002A4F4E">
      <w:pPr>
        <w:pStyle w:val="Heading1"/>
      </w:pPr>
      <w:bookmarkStart w:id="0" w:name="_Ref178064866"/>
      <w:r w:rsidRPr="004F506B">
        <w:t>Discussion</w:t>
      </w:r>
      <w:bookmarkEnd w:id="0"/>
    </w:p>
    <w:p w14:paraId="466BFE20" w14:textId="3657760E" w:rsidR="007557D3" w:rsidRDefault="007557D3" w:rsidP="00466CA4">
      <w:r>
        <w:t xml:space="preserve">In RAN2#AH 2018-07 in Montreal, the security aspects of the </w:t>
      </w:r>
      <w:r w:rsidRPr="007557D3">
        <w:rPr>
          <w:i/>
        </w:rPr>
        <w:t>RRCRelease</w:t>
      </w:r>
      <w:r>
        <w:t xml:space="preserve"> message containing redirection information were discussed </w:t>
      </w:r>
      <w:r w:rsidR="005911A0">
        <w:t xml:space="preserve">for NR </w:t>
      </w:r>
      <w:r>
        <w:t>and that generated the LS to SA3 that was replied in RAN2#103 [1]. The discussions were that redirection seemed a sensitive information to be protected, later confirmed by SA3</w:t>
      </w:r>
      <w:r w:rsidR="004215D9">
        <w:t>. However,</w:t>
      </w:r>
      <w:r>
        <w:t xml:space="preserve"> there was a performance concern </w:t>
      </w:r>
      <w:r w:rsidR="004215D9">
        <w:t xml:space="preserve">in terms of latency </w:t>
      </w:r>
      <w:r>
        <w:t xml:space="preserve">for incoming UEs trying to resume or setup a connection that want to access a </w:t>
      </w:r>
      <w:proofErr w:type="gramStart"/>
      <w:r>
        <w:t>particular service</w:t>
      </w:r>
      <w:proofErr w:type="gramEnd"/>
      <w:r>
        <w:t xml:space="preserve"> not supported in a target cell (e.g. VoIP</w:t>
      </w:r>
      <w:r w:rsidR="00BA3D83">
        <w:t>, video call, etc.</w:t>
      </w:r>
      <w:r>
        <w:t>).</w:t>
      </w:r>
    </w:p>
    <w:p w14:paraId="695753AB" w14:textId="25836CEB" w:rsidR="00544CAC" w:rsidRDefault="005911A0" w:rsidP="00466CA4">
      <w:r>
        <w:t xml:space="preserve">In the case of an RRC_IDLE UE, the UE would need to </w:t>
      </w:r>
      <w:r w:rsidR="00544CAC">
        <w:t xml:space="preserve">trigger an RRC establishment procedure, </w:t>
      </w:r>
      <w:r>
        <w:t xml:space="preserve">enter RRC_CONNECTED, </w:t>
      </w:r>
      <w:r w:rsidR="00544CAC">
        <w:t xml:space="preserve">perform initial </w:t>
      </w:r>
      <w:r>
        <w:t xml:space="preserve">security </w:t>
      </w:r>
      <w:r w:rsidR="00544CAC">
        <w:t xml:space="preserve">activation, </w:t>
      </w:r>
      <w:r>
        <w:t xml:space="preserve">and </w:t>
      </w:r>
      <w:r w:rsidR="00544CAC">
        <w:t xml:space="preserve">only </w:t>
      </w:r>
      <w:r>
        <w:t>then receive the protected redirection information.</w:t>
      </w:r>
      <w:r w:rsidR="00544CAC">
        <w:t xml:space="preserve"> That would also </w:t>
      </w:r>
      <w:r w:rsidR="00E069E3">
        <w:t xml:space="preserve">involve some core network </w:t>
      </w:r>
      <w:r w:rsidR="00544CAC">
        <w:t xml:space="preserve">signalling, as </w:t>
      </w:r>
      <w:r w:rsidR="004215D9">
        <w:t>shown</w:t>
      </w:r>
      <w:r w:rsidR="00544CAC">
        <w:t xml:space="preserve"> below:</w:t>
      </w:r>
    </w:p>
    <w:p w14:paraId="59C5A20F" w14:textId="6DBA1B4A" w:rsidR="00E069E3" w:rsidRDefault="00E069E3" w:rsidP="00E069E3">
      <w:pPr>
        <w:pStyle w:val="TF"/>
        <w:rPr>
          <w:rFonts w:asciiTheme="minorHAnsi" w:eastAsiaTheme="minorEastAsia" w:hAnsiTheme="minorHAnsi" w:cstheme="minorBidi"/>
          <w:noProof/>
          <w:sz w:val="22"/>
          <w:szCs w:val="22"/>
          <w:lang w:val="en-US" w:eastAsia="ja-JP"/>
        </w:rPr>
      </w:pPr>
      <w:r>
        <w:rPr>
          <w:rFonts w:asciiTheme="minorHAnsi" w:eastAsiaTheme="minorEastAsia" w:hAnsiTheme="minorHAnsi" w:cstheme="minorBidi"/>
          <w:noProof/>
          <w:sz w:val="22"/>
          <w:szCs w:val="22"/>
          <w:lang w:val="en-US" w:eastAsia="ja-JP"/>
        </w:rPr>
        <w:lastRenderedPageBreak/>
        <w:drawing>
          <wp:inline distT="0" distB="0" distL="0" distR="0" wp14:anchorId="17B5E770" wp14:editId="4934A8D7">
            <wp:extent cx="4540682" cy="430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lling Chart in R2-18xxxxx -Release and Redirect in 2-step procedure.docx.png"/>
                    <pic:cNvPicPr/>
                  </pic:nvPicPr>
                  <pic:blipFill>
                    <a:blip r:embed="rId13">
                      <a:extLst>
                        <a:ext uri="{28A0092B-C50C-407E-A947-70E740481C1C}">
                          <a14:useLocalDpi xmlns:a14="http://schemas.microsoft.com/office/drawing/2010/main" val="0"/>
                        </a:ext>
                      </a:extLst>
                    </a:blip>
                    <a:stretch>
                      <a:fillRect/>
                    </a:stretch>
                  </pic:blipFill>
                  <pic:spPr>
                    <a:xfrm>
                      <a:off x="0" y="0"/>
                      <a:ext cx="4544362" cy="4306747"/>
                    </a:xfrm>
                    <a:prstGeom prst="rect">
                      <a:avLst/>
                    </a:prstGeom>
                  </pic:spPr>
                </pic:pic>
              </a:graphicData>
            </a:graphic>
          </wp:inline>
        </w:drawing>
      </w:r>
    </w:p>
    <w:p w14:paraId="0DE711CA" w14:textId="60AD7ABE" w:rsidR="00E069E3" w:rsidRPr="00D00C11" w:rsidRDefault="00E069E3" w:rsidP="00E069E3">
      <w:pPr>
        <w:pStyle w:val="TF"/>
        <w:rPr>
          <w:b w:val="0"/>
        </w:rPr>
      </w:pPr>
      <w:r>
        <w:t>Figure 1: Release and Redirect for a UE coming from RRC_IDLE</w:t>
      </w:r>
    </w:p>
    <w:p w14:paraId="7D216E6C" w14:textId="52FA1551" w:rsidR="00541938" w:rsidRDefault="00D6418F" w:rsidP="00D6418F">
      <w:pPr>
        <w:pStyle w:val="Observation"/>
      </w:pPr>
      <w:r>
        <w:t xml:space="preserve">Latency can be large when an RRC_IDLE UE tries to </w:t>
      </w:r>
      <w:r w:rsidR="00541938">
        <w:t>setup an RRC connection and is released with redirection information.</w:t>
      </w:r>
    </w:p>
    <w:p w14:paraId="5F10A0A9" w14:textId="77777777" w:rsidR="005C098D" w:rsidRDefault="005C098D" w:rsidP="005C098D">
      <w:pPr>
        <w:pStyle w:val="Observation"/>
        <w:numPr>
          <w:ilvl w:val="0"/>
          <w:numId w:val="0"/>
        </w:numPr>
      </w:pPr>
    </w:p>
    <w:p w14:paraId="7808DCDD" w14:textId="5C585EBC" w:rsidR="004215D9" w:rsidRPr="004215D9" w:rsidRDefault="00536DF2" w:rsidP="00466CA4">
      <w:pPr>
        <w:rPr>
          <w:u w:val="single"/>
        </w:rPr>
      </w:pPr>
      <w:r>
        <w:rPr>
          <w:u w:val="single"/>
        </w:rPr>
        <w:t>Baseline release with r</w:t>
      </w:r>
      <w:r w:rsidR="004215D9" w:rsidRPr="004215D9">
        <w:rPr>
          <w:u w:val="single"/>
        </w:rPr>
        <w:t>edirection to an NR frequency</w:t>
      </w:r>
      <w:r w:rsidR="005C098D">
        <w:rPr>
          <w:u w:val="single"/>
        </w:rPr>
        <w:t xml:space="preserve"> for an incoming UE in RRC_INACTIVE</w:t>
      </w:r>
    </w:p>
    <w:p w14:paraId="653C5EF6" w14:textId="218CEFC7" w:rsidR="005911A0" w:rsidRDefault="004215D9" w:rsidP="00466CA4">
      <w:r>
        <w:t xml:space="preserve">Latency in release and redirect can be </w:t>
      </w:r>
      <w:r w:rsidR="00BA3D83">
        <w:t xml:space="preserve">shorter than in the previous case if the </w:t>
      </w:r>
      <w:r>
        <w:t xml:space="preserve">incoming </w:t>
      </w:r>
      <w:r w:rsidR="00BA3D83">
        <w:t xml:space="preserve">UE is in </w:t>
      </w:r>
      <w:r w:rsidR="00E069E3">
        <w:t>RRC_INACTIVE</w:t>
      </w:r>
      <w:r>
        <w:t xml:space="preserve">, </w:t>
      </w:r>
      <w:r w:rsidR="00173590">
        <w:t>since</w:t>
      </w:r>
      <w:r>
        <w:t xml:space="preserve"> </w:t>
      </w:r>
      <w:r w:rsidR="00E069E3">
        <w:t>security is already activated</w:t>
      </w:r>
      <w:r>
        <w:t xml:space="preserve">. Upon sending a secure </w:t>
      </w:r>
      <w:r w:rsidRPr="004215D9">
        <w:rPr>
          <w:i/>
        </w:rPr>
        <w:t>RRCRelease</w:t>
      </w:r>
      <w:r>
        <w:t xml:space="preserve"> message the network may either move the UE to RRC_IDLE or RRC_INACTIVE. </w:t>
      </w:r>
      <w:r w:rsidR="00EA5FC2">
        <w:t xml:space="preserve">As </w:t>
      </w:r>
      <w:r>
        <w:t>the network redirects the UE to another NR frequency</w:t>
      </w:r>
      <w:r w:rsidR="00536DF2">
        <w:t xml:space="preserve">, in a typical case the network moves the UE to </w:t>
      </w:r>
      <w:r>
        <w:t>RRC_INACTIVE,</w:t>
      </w:r>
      <w:r w:rsidR="008C6E16">
        <w:t xml:space="preserve"> to also speed up the resume of the connection in the target frequency, further reducing the overall latency, as shown below:</w:t>
      </w:r>
    </w:p>
    <w:p w14:paraId="2E1E5DD0" w14:textId="5E1424C4" w:rsidR="008C6E16" w:rsidRDefault="00AB4D15" w:rsidP="00ED4F7D">
      <w:pPr>
        <w:jc w:val="center"/>
      </w:pPr>
      <w:r>
        <w:rPr>
          <w:noProof/>
        </w:rPr>
        <w:lastRenderedPageBreak/>
        <w:drawing>
          <wp:inline distT="0" distB="0" distL="0" distR="0" wp14:anchorId="45D34A6B" wp14:editId="331B364C">
            <wp:extent cx="5278480" cy="4070986"/>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nalling Chart in Resume with Release and Redirect.png"/>
                    <pic:cNvPicPr/>
                  </pic:nvPicPr>
                  <pic:blipFill>
                    <a:blip r:embed="rId14">
                      <a:extLst>
                        <a:ext uri="{28A0092B-C50C-407E-A947-70E740481C1C}">
                          <a14:useLocalDpi xmlns:a14="http://schemas.microsoft.com/office/drawing/2010/main" val="0"/>
                        </a:ext>
                      </a:extLst>
                    </a:blip>
                    <a:stretch>
                      <a:fillRect/>
                    </a:stretch>
                  </pic:blipFill>
                  <pic:spPr>
                    <a:xfrm>
                      <a:off x="0" y="0"/>
                      <a:ext cx="5280052" cy="4072198"/>
                    </a:xfrm>
                    <a:prstGeom prst="rect">
                      <a:avLst/>
                    </a:prstGeom>
                  </pic:spPr>
                </pic:pic>
              </a:graphicData>
            </a:graphic>
          </wp:inline>
        </w:drawing>
      </w:r>
    </w:p>
    <w:p w14:paraId="789DCBFC" w14:textId="47763D5C" w:rsidR="00536DF2" w:rsidRDefault="00541938" w:rsidP="00541938">
      <w:pPr>
        <w:pStyle w:val="Observation"/>
      </w:pPr>
      <w:r>
        <w:t xml:space="preserve">Latency can be improved </w:t>
      </w:r>
      <w:r w:rsidR="00536DF2">
        <w:t xml:space="preserve">if </w:t>
      </w:r>
      <w:r>
        <w:t>an RRC_INA</w:t>
      </w:r>
      <w:r w:rsidR="00536DF2">
        <w:t>C</w:t>
      </w:r>
      <w:r>
        <w:t xml:space="preserve">TIVE UE tries to resume an RRC connection and </w:t>
      </w:r>
      <w:r w:rsidR="00536DF2">
        <w:t xml:space="preserve">after entering RRC_CONNECTED the UE </w:t>
      </w:r>
      <w:r>
        <w:t xml:space="preserve">is suspended </w:t>
      </w:r>
      <w:r w:rsidR="00536DF2">
        <w:t xml:space="preserve">to RRC_INACTIVE </w:t>
      </w:r>
      <w:r>
        <w:t>with redirection information to an NR frequency.</w:t>
      </w:r>
      <w:r w:rsidR="00536DF2">
        <w:t xml:space="preserve"> At the target cell, the UE tries to resume the connection. </w:t>
      </w:r>
    </w:p>
    <w:p w14:paraId="29BAEFA4" w14:textId="29502985" w:rsidR="00FD2C9A" w:rsidRPr="00B11965" w:rsidRDefault="00536DF2" w:rsidP="00466CA4">
      <w:pPr>
        <w:pStyle w:val="Observation"/>
      </w:pPr>
      <w:r w:rsidRPr="00B11965">
        <w:t xml:space="preserve">Delay in </w:t>
      </w:r>
      <w:r w:rsidR="00087A5A" w:rsidRPr="00B11965">
        <w:t xml:space="preserve">this case </w:t>
      </w:r>
      <w:r w:rsidRPr="00B11965">
        <w:t>is 2*</w:t>
      </w:r>
      <w:proofErr w:type="spellStart"/>
      <w:r w:rsidRPr="00B11965">
        <w:t>RTT</w:t>
      </w:r>
      <w:r w:rsidR="00EA5FC2" w:rsidRPr="00B11965">
        <w:t>_</w:t>
      </w:r>
      <w:r w:rsidR="00C4527D" w:rsidRPr="00B11965">
        <w:t>n</w:t>
      </w:r>
      <w:r w:rsidR="00EA5FC2" w:rsidRPr="00B11965">
        <w:t>r</w:t>
      </w:r>
      <w:proofErr w:type="spellEnd"/>
      <w:r w:rsidR="00C4527D" w:rsidRPr="00B11965">
        <w:t xml:space="preserve"> </w:t>
      </w:r>
      <w:r w:rsidRPr="00B11965">
        <w:t>(</w:t>
      </w:r>
      <w:proofErr w:type="spellStart"/>
      <w:r w:rsidRPr="00B11965">
        <w:rPr>
          <w:i/>
        </w:rPr>
        <w:t>RRCResumeRequest</w:t>
      </w:r>
      <w:proofErr w:type="spellEnd"/>
      <w:r w:rsidRPr="00B11965">
        <w:t xml:space="preserve">, </w:t>
      </w:r>
      <w:proofErr w:type="spellStart"/>
      <w:r w:rsidRPr="00B11965">
        <w:rPr>
          <w:i/>
        </w:rPr>
        <w:t>RRCResume</w:t>
      </w:r>
      <w:proofErr w:type="spellEnd"/>
      <w:r w:rsidRPr="00B11965">
        <w:t xml:space="preserve">, </w:t>
      </w:r>
      <w:proofErr w:type="spellStart"/>
      <w:r w:rsidRPr="00B11965">
        <w:rPr>
          <w:i/>
        </w:rPr>
        <w:t>RRCResumeComplete</w:t>
      </w:r>
      <w:proofErr w:type="spellEnd"/>
      <w:r w:rsidRPr="00B11965">
        <w:t xml:space="preserve">, </w:t>
      </w:r>
      <w:proofErr w:type="spellStart"/>
      <w:r w:rsidRPr="00B11965">
        <w:rPr>
          <w:i/>
        </w:rPr>
        <w:t>RRCRelease</w:t>
      </w:r>
      <w:proofErr w:type="spellEnd"/>
      <w:r w:rsidRPr="00B11965">
        <w:rPr>
          <w:i/>
        </w:rPr>
        <w:t>)</w:t>
      </w:r>
      <w:r w:rsidRPr="00B11965">
        <w:t xml:space="preserve"> + </w:t>
      </w:r>
      <w:proofErr w:type="spellStart"/>
      <w:r w:rsidR="00EA5FC2" w:rsidRPr="00B11965">
        <w:t>RTT_Xn</w:t>
      </w:r>
      <w:proofErr w:type="spellEnd"/>
      <w:r w:rsidR="00EA5FC2" w:rsidRPr="00B11965">
        <w:t xml:space="preserve"> (</w:t>
      </w:r>
      <w:r w:rsidRPr="00B11965">
        <w:t xml:space="preserve">network delay in source </w:t>
      </w:r>
      <w:r w:rsidR="00EA5FC2" w:rsidRPr="00B11965">
        <w:t xml:space="preserve">from </w:t>
      </w:r>
      <w:r w:rsidRPr="00B11965">
        <w:t>context fetching</w:t>
      </w:r>
      <w:r w:rsidR="00EA5FC2" w:rsidRPr="00B11965">
        <w:t>)</w:t>
      </w:r>
      <w:r w:rsidRPr="00B11965">
        <w:t xml:space="preserve"> + </w:t>
      </w:r>
      <w:r w:rsidR="00EA5FC2" w:rsidRPr="00B11965">
        <w:t>RTT_</w:t>
      </w:r>
      <w:r w:rsidR="005A49CC" w:rsidRPr="00B11965">
        <w:t>5gc</w:t>
      </w:r>
      <w:r w:rsidR="00EA5FC2" w:rsidRPr="00B11965">
        <w:t xml:space="preserve"> (signalling between CN and source </w:t>
      </w:r>
      <w:r w:rsidRPr="00B11965">
        <w:t>path switch) + 1.5*</w:t>
      </w:r>
      <w:proofErr w:type="spellStart"/>
      <w:r w:rsidRPr="00B11965">
        <w:t>RTT</w:t>
      </w:r>
      <w:r w:rsidR="00C4527D" w:rsidRPr="00B11965">
        <w:t>_nr</w:t>
      </w:r>
      <w:proofErr w:type="spellEnd"/>
      <w:r w:rsidRPr="00B11965">
        <w:t xml:space="preserve"> (</w:t>
      </w:r>
      <w:proofErr w:type="spellStart"/>
      <w:r w:rsidRPr="00B11965">
        <w:rPr>
          <w:i/>
        </w:rPr>
        <w:t>RRCResumeRequest</w:t>
      </w:r>
      <w:proofErr w:type="spellEnd"/>
      <w:r w:rsidRPr="00B11965">
        <w:t xml:space="preserve">, </w:t>
      </w:r>
      <w:proofErr w:type="spellStart"/>
      <w:r w:rsidRPr="00B11965">
        <w:rPr>
          <w:i/>
        </w:rPr>
        <w:t>RRCResume</w:t>
      </w:r>
      <w:proofErr w:type="spellEnd"/>
      <w:r w:rsidRPr="00B11965">
        <w:t xml:space="preserve">, </w:t>
      </w:r>
      <w:proofErr w:type="spellStart"/>
      <w:r w:rsidRPr="00B11965">
        <w:rPr>
          <w:i/>
        </w:rPr>
        <w:t>RRCResumeComplete</w:t>
      </w:r>
      <w:proofErr w:type="spellEnd"/>
      <w:r w:rsidRPr="00B11965">
        <w:rPr>
          <w:i/>
        </w:rPr>
        <w:t xml:space="preserve">) + </w:t>
      </w:r>
      <w:proofErr w:type="spellStart"/>
      <w:r w:rsidR="00EA5FC2" w:rsidRPr="00B11965">
        <w:t>RTT_Xn</w:t>
      </w:r>
      <w:proofErr w:type="spellEnd"/>
      <w:r w:rsidR="00EA5FC2" w:rsidRPr="00B11965">
        <w:t xml:space="preserve"> (network delay in target from context fetching) + RTT_</w:t>
      </w:r>
      <w:r w:rsidR="005A49CC" w:rsidRPr="00B11965">
        <w:t xml:space="preserve">5gc </w:t>
      </w:r>
      <w:r w:rsidR="00EA5FC2" w:rsidRPr="00B11965">
        <w:t xml:space="preserve">(signalling between CN and source path switch) </w:t>
      </w:r>
      <w:r w:rsidRPr="00B11965">
        <w:t xml:space="preserve">= </w:t>
      </w:r>
      <w:r w:rsidR="00C4527D" w:rsidRPr="00B11965">
        <w:rPr>
          <w:color w:val="FF0000"/>
        </w:rPr>
        <w:t>3.5*</w:t>
      </w:r>
      <w:proofErr w:type="spellStart"/>
      <w:r w:rsidRPr="00B11965">
        <w:rPr>
          <w:color w:val="FF0000"/>
        </w:rPr>
        <w:t>RTT</w:t>
      </w:r>
      <w:r w:rsidR="00C4527D" w:rsidRPr="00B11965">
        <w:rPr>
          <w:color w:val="FF0000"/>
        </w:rPr>
        <w:t>_</w:t>
      </w:r>
      <w:r w:rsidR="007004ED" w:rsidRPr="00B11965">
        <w:rPr>
          <w:color w:val="FF0000"/>
        </w:rPr>
        <w:t>nr</w:t>
      </w:r>
      <w:proofErr w:type="spellEnd"/>
      <w:r w:rsidR="007004ED" w:rsidRPr="00B11965">
        <w:rPr>
          <w:color w:val="FF0000"/>
        </w:rPr>
        <w:t xml:space="preserve"> </w:t>
      </w:r>
      <w:r w:rsidRPr="00B11965">
        <w:rPr>
          <w:color w:val="FF0000"/>
        </w:rPr>
        <w:t xml:space="preserve">+ </w:t>
      </w:r>
      <w:r w:rsidR="004F7344" w:rsidRPr="00B11965">
        <w:rPr>
          <w:color w:val="FF0000"/>
        </w:rPr>
        <w:t>2</w:t>
      </w:r>
      <w:r w:rsidRPr="00B11965">
        <w:rPr>
          <w:color w:val="FF0000"/>
        </w:rPr>
        <w:t>*</w:t>
      </w:r>
      <w:proofErr w:type="spellStart"/>
      <w:r w:rsidR="00C4527D" w:rsidRPr="00B11965">
        <w:rPr>
          <w:color w:val="FF0000"/>
        </w:rPr>
        <w:t>RTT_Xn</w:t>
      </w:r>
      <w:proofErr w:type="spellEnd"/>
      <w:r w:rsidR="00C4527D" w:rsidRPr="00B11965">
        <w:rPr>
          <w:color w:val="FF0000"/>
        </w:rPr>
        <w:t xml:space="preserve"> + 2*RTT_</w:t>
      </w:r>
      <w:r w:rsidR="005419AB" w:rsidRPr="00B11965">
        <w:rPr>
          <w:color w:val="FF0000"/>
        </w:rPr>
        <w:t>5gc</w:t>
      </w:r>
      <w:r w:rsidR="00C4527D" w:rsidRPr="00B11965">
        <w:t>.</w:t>
      </w:r>
    </w:p>
    <w:p w14:paraId="1905C99F" w14:textId="77777777" w:rsidR="00FD2C9A" w:rsidRDefault="00FD2C9A" w:rsidP="00466CA4"/>
    <w:p w14:paraId="484E52DA" w14:textId="758C3B57" w:rsidR="005C098D" w:rsidRPr="004F506B" w:rsidRDefault="005C098D" w:rsidP="005C098D">
      <w:pPr>
        <w:pStyle w:val="Heading2"/>
      </w:pPr>
      <w:r>
        <w:t>Release and Redirect</w:t>
      </w:r>
      <w:r w:rsidR="00C06B1E">
        <w:t xml:space="preserve"> without entering RRC_CONNECTED </w:t>
      </w:r>
    </w:p>
    <w:p w14:paraId="1D7F625B" w14:textId="4E349B2C" w:rsidR="00516DC4" w:rsidRDefault="00972011" w:rsidP="00FD2C9A">
      <w:r>
        <w:t>In RAN2#</w:t>
      </w:r>
      <w:r w:rsidR="00516DC4">
        <w:t>99bis in Prague</w:t>
      </w:r>
      <w:r>
        <w:t xml:space="preserve">, it has been agreed that </w:t>
      </w:r>
      <w:r w:rsidR="00600203">
        <w:t xml:space="preserve">for RAN area updates, an </w:t>
      </w:r>
      <w:r w:rsidR="00600203" w:rsidRPr="00600203">
        <w:rPr>
          <w:i/>
        </w:rPr>
        <w:t>RRCResumeRequest</w:t>
      </w:r>
      <w:r w:rsidR="00600203">
        <w:t xml:space="preserve"> may be responded by the network with an </w:t>
      </w:r>
      <w:r w:rsidR="00600203" w:rsidRPr="00600203">
        <w:rPr>
          <w:i/>
        </w:rPr>
        <w:t>RRCRelease</w:t>
      </w:r>
      <w:r w:rsidR="00600203">
        <w:t xml:space="preserve">, possibly containing redirection information: </w:t>
      </w:r>
    </w:p>
    <w:p w14:paraId="3AECF15C" w14:textId="77777777" w:rsidR="00516DC4" w:rsidRDefault="00516DC4" w:rsidP="00516DC4">
      <w:pPr>
        <w:pStyle w:val="Doc-text2"/>
        <w:pBdr>
          <w:top w:val="single" w:sz="4" w:space="1" w:color="auto"/>
          <w:left w:val="single" w:sz="4" w:space="4" w:color="auto"/>
          <w:bottom w:val="single" w:sz="4" w:space="1" w:color="auto"/>
          <w:right w:val="single" w:sz="4" w:space="4" w:color="auto"/>
        </w:pBdr>
      </w:pPr>
      <w:r>
        <w:t>Agreements</w:t>
      </w:r>
    </w:p>
    <w:p w14:paraId="67B01A3C" w14:textId="3862532A" w:rsidR="00516DC4" w:rsidRDefault="00516DC4" w:rsidP="00516DC4">
      <w:pPr>
        <w:pStyle w:val="Doc-text2"/>
        <w:pBdr>
          <w:top w:val="single" w:sz="4" w:space="1" w:color="auto"/>
          <w:left w:val="single" w:sz="4" w:space="4" w:color="auto"/>
          <w:bottom w:val="single" w:sz="4" w:space="1" w:color="auto"/>
          <w:right w:val="single" w:sz="4" w:space="4" w:color="auto"/>
        </w:pBdr>
      </w:pPr>
      <w:r>
        <w:t>. . .</w:t>
      </w:r>
    </w:p>
    <w:p w14:paraId="69EB6881" w14:textId="77777777" w:rsidR="00516DC4" w:rsidRDefault="00516DC4" w:rsidP="00516DC4">
      <w:pPr>
        <w:pStyle w:val="Doc-text2"/>
        <w:pBdr>
          <w:top w:val="single" w:sz="4" w:space="1" w:color="auto"/>
          <w:left w:val="single" w:sz="4" w:space="4" w:color="auto"/>
          <w:bottom w:val="single" w:sz="4" w:space="1" w:color="auto"/>
          <w:right w:val="single" w:sz="4" w:space="4" w:color="auto"/>
        </w:pBdr>
      </w:pPr>
      <w:r w:rsidRPr="00600203">
        <w:rPr>
          <w:highlight w:val="yellow"/>
        </w:rPr>
        <w:t>3</w:t>
      </w:r>
      <w:r w:rsidRPr="00600203">
        <w:rPr>
          <w:highlight w:val="yellow"/>
        </w:rPr>
        <w:tab/>
        <w:t>A UE in INACTIVE, trying to resume an RRC connection, can receive MSG4 sent over SRB1 with at least integrity protection to move the UE back into INACTIVE (i.e. not rejected). (RNA update use case)</w:t>
      </w:r>
    </w:p>
    <w:p w14:paraId="07150E9C" w14:textId="77777777" w:rsidR="00516DC4" w:rsidRDefault="00516DC4" w:rsidP="00516DC4">
      <w:pPr>
        <w:pStyle w:val="Doc-text2"/>
        <w:pBdr>
          <w:top w:val="single" w:sz="4" w:space="1" w:color="auto"/>
          <w:left w:val="single" w:sz="4" w:space="4" w:color="auto"/>
          <w:bottom w:val="single" w:sz="4" w:space="1" w:color="auto"/>
          <w:right w:val="single" w:sz="4" w:space="4" w:color="auto"/>
        </w:pBdr>
      </w:pPr>
      <w:r>
        <w:t>4</w:t>
      </w:r>
      <w:r>
        <w:tab/>
        <w:t xml:space="preserve">The MSG4 (i.e. not rejected) of agreement 3 can configure at least the same parameters as can be configured by the message that moves the UE to inactive (e.g. I-RNTI, </w:t>
      </w:r>
      <w:r w:rsidRPr="00631504">
        <w:t xml:space="preserve">RNA, RAN DRX cycle, periodic RNAU timer, </w:t>
      </w:r>
      <w:r w:rsidRPr="00600203">
        <w:rPr>
          <w:highlight w:val="green"/>
        </w:rPr>
        <w:t>redirect carrier frequency</w:t>
      </w:r>
      <w:r w:rsidRPr="00631504">
        <w:t>, for inactive mode mobility control information or reselection priority information</w:t>
      </w:r>
      <w:r>
        <w:t xml:space="preserve">). (security framework </w:t>
      </w:r>
      <w:proofErr w:type="gramStart"/>
      <w:r>
        <w:t>are</w:t>
      </w:r>
      <w:proofErr w:type="gramEnd"/>
      <w:r>
        <w:t xml:space="preserve"> to be discussed independently)</w:t>
      </w:r>
    </w:p>
    <w:p w14:paraId="4DDE1FCF" w14:textId="77777777" w:rsidR="00516DC4" w:rsidRDefault="00516DC4" w:rsidP="00516DC4">
      <w:pPr>
        <w:pStyle w:val="Doc-text2"/>
        <w:pBdr>
          <w:top w:val="single" w:sz="4" w:space="1" w:color="auto"/>
          <w:left w:val="single" w:sz="4" w:space="4" w:color="auto"/>
          <w:bottom w:val="single" w:sz="4" w:space="1" w:color="auto"/>
          <w:right w:val="single" w:sz="4" w:space="4" w:color="auto"/>
        </w:pBdr>
      </w:pPr>
      <w:r>
        <w:t>5</w:t>
      </w:r>
      <w:r>
        <w:tab/>
        <w:t>A UE in INACTIVE, trying to resume the RRC connection, can receive MSG4 sent over SRB1 with at least integrity protection to move the UE into IDLE.</w:t>
      </w:r>
    </w:p>
    <w:p w14:paraId="373A4AB8" w14:textId="62736C8C" w:rsidR="00600203" w:rsidRDefault="00516DC4" w:rsidP="0022717C">
      <w:pPr>
        <w:pStyle w:val="Doc-text2"/>
        <w:pBdr>
          <w:top w:val="single" w:sz="4" w:space="1" w:color="auto"/>
          <w:left w:val="single" w:sz="4" w:space="4" w:color="auto"/>
          <w:bottom w:val="single" w:sz="4" w:space="1" w:color="auto"/>
          <w:right w:val="single" w:sz="4" w:space="4" w:color="auto"/>
        </w:pBdr>
      </w:pPr>
      <w:r>
        <w:t>. . .</w:t>
      </w:r>
    </w:p>
    <w:p w14:paraId="0B2D5C40" w14:textId="026913FB" w:rsidR="00BA18D5" w:rsidRDefault="00BA18D5" w:rsidP="00BA18D5">
      <w:pPr>
        <w:pStyle w:val="TH"/>
      </w:pPr>
    </w:p>
    <w:p w14:paraId="58B255D7" w14:textId="5607A26E" w:rsidR="00600203" w:rsidRDefault="0022717C" w:rsidP="005C098D">
      <w:r>
        <w:t xml:space="preserve">In </w:t>
      </w:r>
      <w:r w:rsidR="00B45E37">
        <w:t xml:space="preserve">stage-2, </w:t>
      </w:r>
      <w:r w:rsidR="00600203">
        <w:t>the two-step procedure is named “</w:t>
      </w:r>
      <w:r w:rsidR="00B45E37">
        <w:t>RNA update</w:t>
      </w:r>
      <w:r w:rsidR="00600203">
        <w:t>”, as shown below:</w:t>
      </w:r>
    </w:p>
    <w:p w14:paraId="32EB4CAE" w14:textId="45993A00" w:rsidR="00600203" w:rsidRDefault="00600203" w:rsidP="005C098D">
      <w:r>
        <w:t>***************************************************************************************************************************</w:t>
      </w:r>
    </w:p>
    <w:p w14:paraId="4D93BF5E" w14:textId="77777777" w:rsidR="00600203" w:rsidRPr="009032F4" w:rsidRDefault="00600203" w:rsidP="00600203">
      <w:pPr>
        <w:pStyle w:val="Heading4"/>
        <w:numPr>
          <w:ilvl w:val="0"/>
          <w:numId w:val="0"/>
        </w:numPr>
        <w:ind w:left="864" w:hanging="864"/>
      </w:pPr>
      <w:r w:rsidRPr="009032F4">
        <w:t>9.2.2.5</w:t>
      </w:r>
      <w:r w:rsidRPr="009032F4">
        <w:tab/>
        <w:t>RNA update</w:t>
      </w:r>
    </w:p>
    <w:p w14:paraId="38214B0C" w14:textId="512EDA70" w:rsidR="00600203" w:rsidRDefault="00600203" w:rsidP="00600203">
      <w:r w:rsidRPr="009032F4">
        <w:t>The following figure describes the UE triggered RNA update procedure when it moves out of the configured RNA involving context retrieval over Xn:</w:t>
      </w:r>
    </w:p>
    <w:p w14:paraId="7048D34A" w14:textId="0CBC7B76" w:rsidR="00600203" w:rsidRPr="003700A4" w:rsidRDefault="003700A4" w:rsidP="00FD2C9A">
      <w:pPr>
        <w:jc w:val="center"/>
      </w:pPr>
      <w:r>
        <w:rPr>
          <w:noProof/>
        </w:rPr>
        <w:object w:dxaOrig="11625" w:dyaOrig="7035" w14:anchorId="71279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45pt;height:264.9pt" o:ole="">
            <v:imagedata r:id="rId15" o:title=""/>
          </v:shape>
          <o:OLEObject Type="Embed" ProgID="Mscgen.Chart" ShapeID="_x0000_i1025" DrawAspect="Content" ObjectID="_1599559442" r:id="rId16"/>
        </w:object>
      </w:r>
      <w:r w:rsidR="00600203">
        <w:rPr>
          <w:noProof/>
        </w:rPr>
        <w:fldChar w:fldCharType="begin"/>
      </w:r>
      <w:r w:rsidR="00600203">
        <w:rPr>
          <w:noProof/>
        </w:rPr>
        <w:fldChar w:fldCharType="end"/>
      </w:r>
    </w:p>
    <w:p w14:paraId="34DEA61C" w14:textId="77777777" w:rsidR="00600203" w:rsidRPr="009032F4" w:rsidRDefault="00600203" w:rsidP="00FD2C9A">
      <w:pPr>
        <w:pStyle w:val="TF"/>
      </w:pPr>
      <w:bookmarkStart w:id="1" w:name="OLE_LINK16"/>
      <w:r w:rsidRPr="009032F4">
        <w:t>Figure 9.2.2.5-1: RNA update procedure</w:t>
      </w:r>
    </w:p>
    <w:bookmarkEnd w:id="1"/>
    <w:p w14:paraId="2473E247" w14:textId="77777777" w:rsidR="003700A4" w:rsidRDefault="003700A4" w:rsidP="003700A4">
      <w:r>
        <w:t>***************************************************************************************************************************</w:t>
      </w:r>
    </w:p>
    <w:p w14:paraId="5F806535" w14:textId="4566B14B" w:rsidR="0022717C" w:rsidRDefault="008848F9" w:rsidP="005649E3">
      <w:r>
        <w:t xml:space="preserve">In </w:t>
      </w:r>
      <w:r w:rsidR="005649E3">
        <w:t>our view, in addition to the RNA update use case, it is also beneficial to support the 2-step procedure (</w:t>
      </w:r>
      <w:r w:rsidR="005649E3" w:rsidRPr="005649E3">
        <w:rPr>
          <w:i/>
        </w:rPr>
        <w:t>RRCResumeRequest</w:t>
      </w:r>
      <w:r w:rsidR="005649E3">
        <w:t xml:space="preserve"> followed </w:t>
      </w:r>
      <w:r w:rsidR="005649E3" w:rsidRPr="005649E3">
        <w:rPr>
          <w:i/>
        </w:rPr>
        <w:t>RRCRelease</w:t>
      </w:r>
      <w:r w:rsidR="005649E3">
        <w:t xml:space="preserve"> messages) at least for the case of Release and Redirect to reduce the latency (with and without relocation).</w:t>
      </w:r>
      <w:r w:rsidR="0022717C">
        <w:t xml:space="preserve"> According to current RRC specification, that does not seem to be supported. The field description associated to the redirection information says the following:</w:t>
      </w:r>
    </w:p>
    <w:p w14:paraId="119F0FF6" w14:textId="5FBE347A" w:rsidR="009874EC" w:rsidRDefault="009874EC" w:rsidP="005649E3">
      <w:r>
        <w:t>***************************************************************************************************************************</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2"/>
      </w:tblGrid>
      <w:tr w:rsidR="000F301B" w:rsidRPr="001623CA" w14:paraId="2EEEF590" w14:textId="77777777" w:rsidTr="000F301B">
        <w:trPr>
          <w:trHeight w:val="629"/>
        </w:trPr>
        <w:tc>
          <w:tcPr>
            <w:tcW w:w="9462" w:type="dxa"/>
            <w:tcBorders>
              <w:top w:val="single" w:sz="4" w:space="0" w:color="auto"/>
              <w:left w:val="single" w:sz="4" w:space="0" w:color="auto"/>
              <w:bottom w:val="single" w:sz="4" w:space="0" w:color="auto"/>
              <w:right w:val="single" w:sz="4" w:space="0" w:color="auto"/>
            </w:tcBorders>
          </w:tcPr>
          <w:p w14:paraId="2AFA26E2" w14:textId="77777777" w:rsidR="000F301B" w:rsidRPr="001623CA" w:rsidRDefault="000F301B" w:rsidP="00267AB2">
            <w:pPr>
              <w:pStyle w:val="TAL"/>
              <w:rPr>
                <w:b/>
                <w:bCs/>
                <w:i/>
                <w:noProof/>
                <w:lang w:eastAsia="en-GB"/>
              </w:rPr>
            </w:pPr>
            <w:r w:rsidRPr="001623CA">
              <w:rPr>
                <w:b/>
                <w:bCs/>
                <w:i/>
                <w:noProof/>
                <w:lang w:eastAsia="en-GB"/>
              </w:rPr>
              <w:t>redirectedCarrierInfo</w:t>
            </w:r>
          </w:p>
          <w:p w14:paraId="59B27994" w14:textId="77777777" w:rsidR="000F301B" w:rsidRPr="001623CA" w:rsidRDefault="000F301B" w:rsidP="00267AB2">
            <w:pPr>
              <w:pStyle w:val="TAL"/>
              <w:rPr>
                <w:b/>
                <w:i/>
                <w:iCs/>
                <w:lang w:eastAsia="ko-KR"/>
              </w:rPr>
            </w:pPr>
            <w:r w:rsidRPr="001623CA">
              <w:rPr>
                <w:lang w:eastAsia="en-GB"/>
              </w:rPr>
              <w:t>Indicates a carrier frequency (downlink for FDD) and is used to redirect the UE to an NR or an inter-RAT carrier frequency, by means of the cell selection upon leaving RRC_CONNECTED as specified in TS 38.304 [20]</w:t>
            </w:r>
          </w:p>
        </w:tc>
      </w:tr>
    </w:tbl>
    <w:p w14:paraId="4B3887BF" w14:textId="77777777" w:rsidR="009874EC" w:rsidRDefault="009874EC" w:rsidP="009874EC"/>
    <w:p w14:paraId="7973E133" w14:textId="6D936938" w:rsidR="009874EC" w:rsidRDefault="009874EC" w:rsidP="009874EC">
      <w:r>
        <w:t>***************************************************************************************************************************</w:t>
      </w:r>
    </w:p>
    <w:p w14:paraId="076B3BB6" w14:textId="77777777" w:rsidR="009874EC" w:rsidRPr="001623CA" w:rsidRDefault="009874EC" w:rsidP="000F301B"/>
    <w:p w14:paraId="7115427D" w14:textId="714A9B4C" w:rsidR="000F301B" w:rsidRDefault="000F301B" w:rsidP="000F301B">
      <w:r>
        <w:t xml:space="preserve">And, </w:t>
      </w:r>
      <w:r w:rsidR="003641C1">
        <w:t xml:space="preserve">according to </w:t>
      </w:r>
      <w:r>
        <w:t>38.304</w:t>
      </w:r>
      <w:r w:rsidR="003641C1">
        <w:t>, the procedure is supported when the UE leaves RRC_CONNECTED, which does not happen in the 2-step procedure (RRCResumeRequest followed by RRCRelease), as shown below:</w:t>
      </w:r>
    </w:p>
    <w:p w14:paraId="27A1DA4B" w14:textId="347013F1" w:rsidR="009874EC" w:rsidRDefault="009874EC" w:rsidP="000F301B">
      <w:r>
        <w:t>***************************************************************************************************************************</w:t>
      </w:r>
    </w:p>
    <w:p w14:paraId="52E45092" w14:textId="77777777" w:rsidR="009874EC" w:rsidRPr="003F48FC" w:rsidRDefault="009874EC" w:rsidP="009874EC">
      <w:pPr>
        <w:pStyle w:val="Heading3"/>
        <w:numPr>
          <w:ilvl w:val="0"/>
          <w:numId w:val="0"/>
        </w:numPr>
      </w:pPr>
      <w:bookmarkStart w:id="2" w:name="_Toc517221788"/>
      <w:r w:rsidRPr="003F48FC">
        <w:t>5.2.6</w:t>
      </w:r>
      <w:r w:rsidRPr="003F48FC">
        <w:tab/>
        <w:t>Selection of cell when leaving RRC_CONNECTED state</w:t>
      </w:r>
      <w:bookmarkEnd w:id="2"/>
    </w:p>
    <w:p w14:paraId="1BF3CF14" w14:textId="77777777" w:rsidR="009874EC" w:rsidRPr="003F48FC" w:rsidRDefault="009874EC" w:rsidP="009874EC">
      <w:r w:rsidRPr="003641C1">
        <w:rPr>
          <w:highlight w:val="yellow"/>
        </w:rPr>
        <w:t>On transition from RRC_CONNECTED to RRC_IDLE state or RRC_INACTIVE state</w:t>
      </w:r>
      <w:r w:rsidRPr="003F48FC">
        <w:t xml:space="preserve">, UE shall attempt to camp on a suitable cell according to </w:t>
      </w:r>
      <w:proofErr w:type="spellStart"/>
      <w:r w:rsidRPr="003F48FC">
        <w:rPr>
          <w:i/>
        </w:rPr>
        <w:t>redirectedCarrierInfo</w:t>
      </w:r>
      <w:proofErr w:type="spellEnd"/>
      <w:r w:rsidRPr="003F48FC">
        <w:t xml:space="preserve"> if included in the RRC message used for this transition. </w:t>
      </w:r>
      <w:r w:rsidRPr="003F48FC">
        <w:rPr>
          <w:lang w:eastAsia="ko-KR"/>
        </w:rPr>
        <w:t xml:space="preserve">If the UE cannot find a suitable cell, the UE </w:t>
      </w:r>
      <w:proofErr w:type="gramStart"/>
      <w:r w:rsidRPr="003F48FC">
        <w:rPr>
          <w:lang w:eastAsia="ko-KR"/>
        </w:rPr>
        <w:t>is allowed to</w:t>
      </w:r>
      <w:proofErr w:type="gramEnd"/>
      <w:r w:rsidRPr="003F48FC">
        <w:rPr>
          <w:lang w:eastAsia="ko-KR"/>
        </w:rPr>
        <w:t xml:space="preserve"> camp on any suitable cell of the indicated RAT. If the </w:t>
      </w:r>
      <w:r w:rsidRPr="003F48FC">
        <w:rPr>
          <w:iCs/>
          <w:lang w:eastAsia="ko-KR"/>
        </w:rPr>
        <w:t>RRC Release</w:t>
      </w:r>
      <w:r w:rsidRPr="003F48FC">
        <w:rPr>
          <w:i/>
          <w:iCs/>
          <w:lang w:eastAsia="ko-KR"/>
        </w:rPr>
        <w:t xml:space="preserve"> </w:t>
      </w:r>
      <w:r w:rsidRPr="003F48FC">
        <w:rPr>
          <w:lang w:eastAsia="ko-KR"/>
        </w:rPr>
        <w:t>message does not contain the</w:t>
      </w:r>
      <w:r w:rsidRPr="003F48FC">
        <w:rPr>
          <w:i/>
          <w:iCs/>
          <w:lang w:eastAsia="ko-KR"/>
        </w:rPr>
        <w:t xml:space="preserve"> </w:t>
      </w:r>
      <w:proofErr w:type="spellStart"/>
      <w:r w:rsidRPr="003F48FC">
        <w:rPr>
          <w:i/>
          <w:iCs/>
          <w:lang w:eastAsia="ko-KR"/>
        </w:rPr>
        <w:t>redirectedCarrierInfo</w:t>
      </w:r>
      <w:proofErr w:type="spellEnd"/>
      <w:r w:rsidRPr="003F48FC">
        <w:rPr>
          <w:i/>
          <w:iCs/>
          <w:lang w:eastAsia="ko-KR"/>
        </w:rPr>
        <w:t>,</w:t>
      </w:r>
      <w:r w:rsidRPr="003F48FC">
        <w:rPr>
          <w:lang w:eastAsia="ko-KR"/>
        </w:rPr>
        <w:t xml:space="preserve"> UE shall attempt to select a suitable cell on a NR carrier. </w:t>
      </w:r>
      <w:r w:rsidRPr="003F48FC">
        <w:t xml:space="preserve">If no suitable cell is found according to the above, the UE shall perform cell selection using stored information </w:t>
      </w:r>
      <w:proofErr w:type="gramStart"/>
      <w:r w:rsidRPr="003F48FC">
        <w:t>in order to</w:t>
      </w:r>
      <w:proofErr w:type="gramEnd"/>
      <w:r w:rsidRPr="003F48FC">
        <w:t xml:space="preserve"> find a suitable cell to camp on.</w:t>
      </w:r>
    </w:p>
    <w:p w14:paraId="735BE42A" w14:textId="77777777" w:rsidR="009874EC" w:rsidRPr="003F48FC" w:rsidRDefault="009874EC" w:rsidP="009874EC">
      <w:r w:rsidRPr="003F48FC">
        <w:lastRenderedPageBreak/>
        <w:t xml:space="preserve">When returning to RRC_IDLE state after UE moved to RRC_CONNECTED state from </w:t>
      </w:r>
      <w:r w:rsidRPr="003F48FC">
        <w:rPr>
          <w:i/>
        </w:rPr>
        <w:t>camped on any cell</w:t>
      </w:r>
      <w:r w:rsidRPr="003F48FC">
        <w:t xml:space="preserve"> state, UE shall attempt to camp on an acceptable cell according to </w:t>
      </w:r>
      <w:proofErr w:type="spellStart"/>
      <w:r w:rsidRPr="003F48FC">
        <w:rPr>
          <w:i/>
        </w:rPr>
        <w:t>redirectedCarrierInfo</w:t>
      </w:r>
      <w:proofErr w:type="spellEnd"/>
      <w:r w:rsidRPr="003F48FC">
        <w:t xml:space="preserve">, if included in the RRC Release message. If the UE cannot find an acceptable cell, the UE </w:t>
      </w:r>
      <w:proofErr w:type="gramStart"/>
      <w:r w:rsidRPr="003F48FC">
        <w:t>is allowed to</w:t>
      </w:r>
      <w:proofErr w:type="gramEnd"/>
      <w:r w:rsidRPr="003F48FC">
        <w:t xml:space="preserve"> camp on any acceptable cell of the indicated RAT. If the RRC Release message does not contain </w:t>
      </w:r>
      <w:proofErr w:type="spellStart"/>
      <w:r w:rsidRPr="003F48FC">
        <w:rPr>
          <w:i/>
          <w:iCs/>
        </w:rPr>
        <w:t>redirectedCarrierInfo</w:t>
      </w:r>
      <w:proofErr w:type="spellEnd"/>
      <w:r w:rsidRPr="003F48FC">
        <w:t xml:space="preserve"> </w:t>
      </w:r>
      <w:r w:rsidRPr="003F48FC">
        <w:rPr>
          <w:lang w:eastAsia="ko-KR"/>
        </w:rPr>
        <w:t xml:space="preserve">UE shall attempt to select an acceptable cell on a NR carrier. </w:t>
      </w:r>
      <w:r w:rsidRPr="003F48FC">
        <w:t xml:space="preserve">If no acceptable cell is found according to the above, the UE shall continue to search for an acceptable cell of any PLMN in state </w:t>
      </w:r>
      <w:r w:rsidRPr="003F48FC">
        <w:rPr>
          <w:i/>
        </w:rPr>
        <w:t>any cell selection</w:t>
      </w:r>
      <w:r w:rsidRPr="003F48FC">
        <w:t>.</w:t>
      </w:r>
    </w:p>
    <w:p w14:paraId="2805556E" w14:textId="5D30994F" w:rsidR="00F61932" w:rsidRDefault="003641C1" w:rsidP="005649E3">
      <w:r>
        <w:t>***************************************************************************************************************************</w:t>
      </w:r>
    </w:p>
    <w:p w14:paraId="26C7B7FD" w14:textId="77777777" w:rsidR="00980584" w:rsidRDefault="00980584" w:rsidP="005C098D">
      <w:pPr>
        <w:rPr>
          <w:u w:val="single"/>
        </w:rPr>
      </w:pPr>
    </w:p>
    <w:p w14:paraId="33718B16" w14:textId="1309DC05" w:rsidR="00980584" w:rsidRPr="00980584" w:rsidRDefault="00980584" w:rsidP="005C098D">
      <w:pPr>
        <w:rPr>
          <w:u w:val="single"/>
        </w:rPr>
      </w:pPr>
      <w:r>
        <w:rPr>
          <w:u w:val="single"/>
        </w:rPr>
        <w:t>Release with r</w:t>
      </w:r>
      <w:r w:rsidRPr="004215D9">
        <w:rPr>
          <w:u w:val="single"/>
        </w:rPr>
        <w:t xml:space="preserve">edirection to an </w:t>
      </w:r>
      <w:r>
        <w:rPr>
          <w:u w:val="single"/>
        </w:rPr>
        <w:t xml:space="preserve">NR </w:t>
      </w:r>
      <w:r w:rsidRPr="004215D9">
        <w:rPr>
          <w:u w:val="single"/>
        </w:rPr>
        <w:t>frequency</w:t>
      </w:r>
      <w:r>
        <w:rPr>
          <w:u w:val="single"/>
        </w:rPr>
        <w:t xml:space="preserve"> for an incoming UE in RRC_INACTIVE</w:t>
      </w:r>
      <w:r w:rsidR="00E3328F">
        <w:rPr>
          <w:u w:val="single"/>
        </w:rPr>
        <w:t xml:space="preserve"> in 2 steps</w:t>
      </w:r>
    </w:p>
    <w:p w14:paraId="2C15379E" w14:textId="5C190302" w:rsidR="005649E3" w:rsidRDefault="005649E3" w:rsidP="005C098D">
      <w:r>
        <w:t xml:space="preserve">In </w:t>
      </w:r>
      <w:r w:rsidR="00980584">
        <w:t xml:space="preserve">this </w:t>
      </w:r>
      <w:r>
        <w:t xml:space="preserve">case, with context relocation, the following call flow </w:t>
      </w:r>
      <w:r w:rsidR="00EA5EF8">
        <w:t xml:space="preserve">should </w:t>
      </w:r>
      <w:r>
        <w:t>apply</w:t>
      </w:r>
      <w:r w:rsidR="00EA5EF8">
        <w:t xml:space="preserve"> for the redirection to an NR frequency</w:t>
      </w:r>
      <w:r>
        <w:t>:</w:t>
      </w:r>
    </w:p>
    <w:p w14:paraId="2963CEDE" w14:textId="43D5BCC4" w:rsidR="005649E3" w:rsidRPr="003700A4" w:rsidRDefault="00B675B0" w:rsidP="005649E3">
      <w:r>
        <w:rPr>
          <w:noProof/>
        </w:rPr>
        <w:drawing>
          <wp:inline distT="0" distB="0" distL="0" distR="0" wp14:anchorId="79B79633" wp14:editId="360B0B1F">
            <wp:extent cx="6120765" cy="3895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ignalling Chart in 2-step procedures-2-step-RandR.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3895090"/>
                    </a:xfrm>
                    <a:prstGeom prst="rect">
                      <a:avLst/>
                    </a:prstGeom>
                  </pic:spPr>
                </pic:pic>
              </a:graphicData>
            </a:graphic>
          </wp:inline>
        </w:drawing>
      </w:r>
      <w:r w:rsidR="005649E3">
        <w:rPr>
          <w:noProof/>
        </w:rPr>
        <w:fldChar w:fldCharType="begin"/>
      </w:r>
      <w:r w:rsidR="005649E3">
        <w:rPr>
          <w:noProof/>
        </w:rPr>
        <w:fldChar w:fldCharType="end"/>
      </w:r>
    </w:p>
    <w:p w14:paraId="7503F4EF" w14:textId="1E81AF46" w:rsidR="005649E3" w:rsidRPr="009032F4" w:rsidRDefault="005649E3" w:rsidP="005649E3">
      <w:pPr>
        <w:pStyle w:val="TF"/>
      </w:pPr>
      <w:r w:rsidRPr="009032F4">
        <w:t xml:space="preserve">Figure 9.2.2.5-1: </w:t>
      </w:r>
      <w:r w:rsidR="00EA5EF8">
        <w:t xml:space="preserve">2-step Release and Redirect </w:t>
      </w:r>
      <w:r w:rsidRPr="009032F4">
        <w:t>procedure</w:t>
      </w:r>
    </w:p>
    <w:p w14:paraId="2DE8468A" w14:textId="77777777" w:rsidR="005649E3" w:rsidRDefault="005649E3" w:rsidP="005C098D"/>
    <w:p w14:paraId="4A4DFC0A" w14:textId="3374049E" w:rsidR="008848F9" w:rsidRDefault="00B675B0" w:rsidP="005C098D">
      <w:r>
        <w:t xml:space="preserve">In that first case, with context relocation, </w:t>
      </w:r>
      <w:r w:rsidR="00916D65">
        <w:t>2 messages between UE and the target can be skipped (</w:t>
      </w:r>
      <w:proofErr w:type="spellStart"/>
      <w:r w:rsidR="00916D65" w:rsidRPr="00916D65">
        <w:rPr>
          <w:i/>
        </w:rPr>
        <w:t>RRCResume</w:t>
      </w:r>
      <w:proofErr w:type="spellEnd"/>
      <w:r w:rsidR="00916D65">
        <w:t xml:space="preserve"> and </w:t>
      </w:r>
      <w:proofErr w:type="spellStart"/>
      <w:r w:rsidR="00916D65" w:rsidRPr="00916D65">
        <w:rPr>
          <w:i/>
        </w:rPr>
        <w:t>RRCResumeComplete</w:t>
      </w:r>
      <w:proofErr w:type="spellEnd"/>
      <w:r w:rsidR="00916D65">
        <w:t>) compared to the previous case</w:t>
      </w:r>
      <w:r w:rsidR="0071219D">
        <w:t xml:space="preserve"> where the UE first enters RRC_CONNECTED to then be released</w:t>
      </w:r>
      <w:r w:rsidR="00916D65">
        <w:t>. Then, a further latency reduction can be achieved.</w:t>
      </w:r>
    </w:p>
    <w:p w14:paraId="256D90FD" w14:textId="56D780AB" w:rsidR="00B675B0" w:rsidRDefault="00B675B0" w:rsidP="00B675B0">
      <w:pPr>
        <w:pStyle w:val="Observation"/>
      </w:pPr>
      <w:r>
        <w:t xml:space="preserve">Latency can be </w:t>
      </w:r>
      <w:r w:rsidR="00916D65">
        <w:t xml:space="preserve">further </w:t>
      </w:r>
      <w:r>
        <w:t xml:space="preserve">improved if an RRC_INACTIVE UE tries to resume an RRC connection and </w:t>
      </w:r>
      <w:r w:rsidR="00916D65">
        <w:t xml:space="preserve">without </w:t>
      </w:r>
      <w:r>
        <w:t xml:space="preserve">entering RRC_CONNECTED the UE is suspended to RRC_INACTIVE with redirection information to an NR frequency. At the target cell, the UE tries to resume the connection. </w:t>
      </w:r>
    </w:p>
    <w:p w14:paraId="776004C3" w14:textId="3FDEF6B6" w:rsidR="00B675B0" w:rsidRPr="00B11965" w:rsidRDefault="00B675B0" w:rsidP="00B675B0">
      <w:pPr>
        <w:pStyle w:val="Observation"/>
      </w:pPr>
      <w:r w:rsidRPr="00B11965">
        <w:t xml:space="preserve">Delay in </w:t>
      </w:r>
      <w:r w:rsidR="00916D65" w:rsidRPr="00B11965">
        <w:t xml:space="preserve">2-step </w:t>
      </w:r>
      <w:r w:rsidRPr="00B11965">
        <w:t xml:space="preserve">case </w:t>
      </w:r>
      <w:r w:rsidR="00916D65" w:rsidRPr="00B11965">
        <w:t xml:space="preserve">with context relocation is </w:t>
      </w:r>
      <w:proofErr w:type="spellStart"/>
      <w:r w:rsidRPr="00B11965">
        <w:t>RTT_nr</w:t>
      </w:r>
      <w:proofErr w:type="spellEnd"/>
      <w:r w:rsidRPr="00B11965">
        <w:t xml:space="preserve"> (</w:t>
      </w:r>
      <w:proofErr w:type="spellStart"/>
      <w:r w:rsidRPr="00B11965">
        <w:rPr>
          <w:i/>
        </w:rPr>
        <w:t>RRCResumeRequest</w:t>
      </w:r>
      <w:proofErr w:type="spellEnd"/>
      <w:r w:rsidRPr="00B11965">
        <w:t xml:space="preserve">, </w:t>
      </w:r>
      <w:proofErr w:type="spellStart"/>
      <w:r w:rsidRPr="00B11965">
        <w:rPr>
          <w:i/>
        </w:rPr>
        <w:t>RRCRelease</w:t>
      </w:r>
      <w:proofErr w:type="spellEnd"/>
      <w:r w:rsidRPr="00B11965">
        <w:rPr>
          <w:i/>
        </w:rPr>
        <w:t>)</w:t>
      </w:r>
      <w:r w:rsidRPr="00B11965">
        <w:t xml:space="preserve"> + </w:t>
      </w:r>
      <w:proofErr w:type="spellStart"/>
      <w:r w:rsidRPr="00B11965">
        <w:t>RTT_Xn</w:t>
      </w:r>
      <w:proofErr w:type="spellEnd"/>
      <w:r w:rsidRPr="00B11965">
        <w:t xml:space="preserve"> (network delay in source from context fetching) + RTT_</w:t>
      </w:r>
      <w:r w:rsidR="00EE3C36" w:rsidRPr="00B11965">
        <w:t xml:space="preserve">5gc </w:t>
      </w:r>
      <w:r w:rsidRPr="00B11965">
        <w:t>(signalling between CN and source path switch) + 1.5*</w:t>
      </w:r>
      <w:proofErr w:type="spellStart"/>
      <w:r w:rsidRPr="00B11965">
        <w:t>RTT_nr</w:t>
      </w:r>
      <w:proofErr w:type="spellEnd"/>
      <w:r w:rsidRPr="00B11965">
        <w:t xml:space="preserve"> (</w:t>
      </w:r>
      <w:proofErr w:type="spellStart"/>
      <w:r w:rsidRPr="00B11965">
        <w:rPr>
          <w:i/>
        </w:rPr>
        <w:t>RRCResumeRequest</w:t>
      </w:r>
      <w:proofErr w:type="spellEnd"/>
      <w:r w:rsidRPr="00B11965">
        <w:t xml:space="preserve">, </w:t>
      </w:r>
      <w:proofErr w:type="spellStart"/>
      <w:r w:rsidRPr="00B11965">
        <w:rPr>
          <w:i/>
        </w:rPr>
        <w:t>RRCResume</w:t>
      </w:r>
      <w:proofErr w:type="spellEnd"/>
      <w:r w:rsidRPr="00B11965">
        <w:t xml:space="preserve">, </w:t>
      </w:r>
      <w:proofErr w:type="spellStart"/>
      <w:r w:rsidRPr="00B11965">
        <w:rPr>
          <w:i/>
        </w:rPr>
        <w:t>RRCResumeComplete</w:t>
      </w:r>
      <w:proofErr w:type="spellEnd"/>
      <w:r w:rsidRPr="00B11965">
        <w:rPr>
          <w:i/>
        </w:rPr>
        <w:t xml:space="preserve">) + </w:t>
      </w:r>
      <w:proofErr w:type="spellStart"/>
      <w:r w:rsidRPr="00B11965">
        <w:t>RTT_Xn</w:t>
      </w:r>
      <w:proofErr w:type="spellEnd"/>
      <w:r w:rsidRPr="00B11965">
        <w:t xml:space="preserve"> (network delay in target from context fetching) + RTT_</w:t>
      </w:r>
      <w:r w:rsidR="00EE3C36" w:rsidRPr="00B11965">
        <w:t xml:space="preserve">5gc </w:t>
      </w:r>
      <w:r w:rsidRPr="00B11965">
        <w:t xml:space="preserve">(signalling between CN and source path switch) = </w:t>
      </w:r>
      <w:r w:rsidR="00955615" w:rsidRPr="00B11965">
        <w:rPr>
          <w:color w:val="FF0000"/>
        </w:rPr>
        <w:t>2</w:t>
      </w:r>
      <w:r w:rsidRPr="00B11965">
        <w:rPr>
          <w:color w:val="FF0000"/>
        </w:rPr>
        <w:t>.5*</w:t>
      </w:r>
      <w:proofErr w:type="spellStart"/>
      <w:r w:rsidRPr="00B11965">
        <w:rPr>
          <w:color w:val="FF0000"/>
        </w:rPr>
        <w:t>RTT_nr</w:t>
      </w:r>
      <w:proofErr w:type="spellEnd"/>
      <w:r w:rsidRPr="00B11965">
        <w:rPr>
          <w:color w:val="FF0000"/>
        </w:rPr>
        <w:t xml:space="preserve"> + </w:t>
      </w:r>
      <w:r w:rsidR="0084185C" w:rsidRPr="00B11965">
        <w:rPr>
          <w:color w:val="FF0000"/>
        </w:rPr>
        <w:t>2</w:t>
      </w:r>
      <w:r w:rsidRPr="00B11965">
        <w:rPr>
          <w:color w:val="FF0000"/>
        </w:rPr>
        <w:t>*</w:t>
      </w:r>
      <w:proofErr w:type="spellStart"/>
      <w:r w:rsidRPr="00B11965">
        <w:rPr>
          <w:color w:val="FF0000"/>
        </w:rPr>
        <w:t>RTT_Xn</w:t>
      </w:r>
      <w:proofErr w:type="spellEnd"/>
      <w:r w:rsidRPr="00B11965">
        <w:rPr>
          <w:color w:val="FF0000"/>
        </w:rPr>
        <w:t xml:space="preserve"> + 2*RTT_</w:t>
      </w:r>
      <w:r w:rsidR="00142F10" w:rsidRPr="00B11965">
        <w:rPr>
          <w:color w:val="FF0000"/>
        </w:rPr>
        <w:t>5gc</w:t>
      </w:r>
      <w:r w:rsidRPr="00B11965">
        <w:t>.</w:t>
      </w:r>
    </w:p>
    <w:p w14:paraId="0959D012" w14:textId="7C4A6163" w:rsidR="005649E3" w:rsidRDefault="005649E3" w:rsidP="005C098D"/>
    <w:p w14:paraId="4C870E4C" w14:textId="77777777" w:rsidR="00E3328F" w:rsidRDefault="00E3328F" w:rsidP="005C098D"/>
    <w:p w14:paraId="1DFFD850" w14:textId="7250031D" w:rsidR="00916D65" w:rsidRPr="00B11965" w:rsidRDefault="00916D65" w:rsidP="00916D65">
      <w:r>
        <w:lastRenderedPageBreak/>
        <w:t xml:space="preserve">Even further enhancements can be achieved in the case the UE performs a 2-step procedure </w:t>
      </w:r>
      <w:r w:rsidR="00E3328F">
        <w:t xml:space="preserve">without context relocation </w:t>
      </w:r>
      <w:r>
        <w:t xml:space="preserve">i.e. upon sending an </w:t>
      </w:r>
      <w:r w:rsidRPr="00916D65">
        <w:rPr>
          <w:i/>
        </w:rPr>
        <w:t>RRCResumeRequest</w:t>
      </w:r>
      <w:r>
        <w:t xml:space="preserve"> (that is not an RNA update) it receives an </w:t>
      </w:r>
      <w:r w:rsidRPr="00916D65">
        <w:rPr>
          <w:i/>
        </w:rPr>
        <w:t>RRCRelease</w:t>
      </w:r>
      <w:r>
        <w:t xml:space="preserve"> with </w:t>
      </w:r>
      <w:r w:rsidRPr="00916D65">
        <w:rPr>
          <w:i/>
        </w:rPr>
        <w:t>suspendConfig</w:t>
      </w:r>
      <w:r>
        <w:t xml:space="preserve"> and network does not perform context relocation. Since the network knows that in the release and redirection case the UE is anyway going to another frequency and resuming in another cell which may be in another gNodeB, it might not make sense to trigger context fetching as that new target may trigger context fetching again.</w:t>
      </w:r>
      <w:r w:rsidR="00F569E7">
        <w:t xml:space="preserve"> </w:t>
      </w:r>
      <w:r>
        <w:t>Hence, a 2-step procedure (</w:t>
      </w:r>
      <w:r w:rsidRPr="00916D65">
        <w:rPr>
          <w:i/>
        </w:rPr>
        <w:t>RRCResumeRequest</w:t>
      </w:r>
      <w:r>
        <w:t xml:space="preserve"> followed by an </w:t>
      </w:r>
      <w:r w:rsidRPr="00916D65">
        <w:rPr>
          <w:i/>
        </w:rPr>
        <w:t>RRCRelease</w:t>
      </w:r>
      <w:r>
        <w:t xml:space="preserve"> with </w:t>
      </w:r>
      <w:r w:rsidRPr="00916D65">
        <w:rPr>
          <w:i/>
        </w:rPr>
        <w:t>suspendConfig</w:t>
      </w:r>
      <w:r>
        <w:t xml:space="preserve"> and redirection information) without context relocation can even further reduce the latency of the procedure</w:t>
      </w:r>
      <w:r w:rsidR="00F569E7">
        <w:t xml:space="preserve">, </w:t>
      </w:r>
      <w:proofErr w:type="gramStart"/>
      <w:r w:rsidR="00F569E7">
        <w:t>due to the fact that</w:t>
      </w:r>
      <w:proofErr w:type="gramEnd"/>
      <w:r w:rsidR="00F569E7">
        <w:t xml:space="preserve"> path switch does not need to be performed (as the AMF anchor would not </w:t>
      </w:r>
      <w:r w:rsidR="00F569E7" w:rsidRPr="00B11965">
        <w:t>change)</w:t>
      </w:r>
      <w:r w:rsidRPr="00B11965">
        <w:t xml:space="preserve">. </w:t>
      </w:r>
    </w:p>
    <w:p w14:paraId="143A0C17" w14:textId="269A4661" w:rsidR="00916D65" w:rsidRPr="00B11965" w:rsidRDefault="00916D65" w:rsidP="00916D65">
      <w:pPr>
        <w:pStyle w:val="Observation"/>
      </w:pPr>
      <w:r w:rsidRPr="00B11965">
        <w:t xml:space="preserve">Latency can be even further improved if an RRC_INACTIVE UE tries to resume an RRC connection and without entering RRC_CONNECTED </w:t>
      </w:r>
      <w:r w:rsidR="00980584" w:rsidRPr="00B11965">
        <w:t xml:space="preserve">(and without context relocation) </w:t>
      </w:r>
      <w:r w:rsidRPr="00B11965">
        <w:t>the UE is suspended to RRC_INACTIVE with redirection information to an NR frequency</w:t>
      </w:r>
      <w:r w:rsidR="00980584" w:rsidRPr="00B11965">
        <w:t>.</w:t>
      </w:r>
      <w:r w:rsidRPr="00B11965">
        <w:t xml:space="preserve"> At the target cell, the UE tries to resume the connection. </w:t>
      </w:r>
    </w:p>
    <w:p w14:paraId="11EE88CD" w14:textId="2593037F" w:rsidR="00916D65" w:rsidRPr="00B11965" w:rsidRDefault="00916D65" w:rsidP="00916D65">
      <w:pPr>
        <w:pStyle w:val="Observation"/>
      </w:pPr>
      <w:r w:rsidRPr="00B11965">
        <w:t>Delay in 2-step case with</w:t>
      </w:r>
      <w:r w:rsidR="00753BB9" w:rsidRPr="00B11965">
        <w:t>out</w:t>
      </w:r>
      <w:r w:rsidRPr="00B11965">
        <w:t xml:space="preserve"> context relocation is </w:t>
      </w:r>
      <w:proofErr w:type="spellStart"/>
      <w:r w:rsidRPr="00B11965">
        <w:t>RTT_nr</w:t>
      </w:r>
      <w:proofErr w:type="spellEnd"/>
      <w:r w:rsidRPr="00B11965">
        <w:t xml:space="preserve"> (</w:t>
      </w:r>
      <w:proofErr w:type="spellStart"/>
      <w:r w:rsidRPr="00B11965">
        <w:rPr>
          <w:i/>
        </w:rPr>
        <w:t>RRCResumeRequest</w:t>
      </w:r>
      <w:proofErr w:type="spellEnd"/>
      <w:r w:rsidRPr="00B11965">
        <w:t xml:space="preserve">, </w:t>
      </w:r>
      <w:proofErr w:type="spellStart"/>
      <w:r w:rsidRPr="00B11965">
        <w:rPr>
          <w:i/>
        </w:rPr>
        <w:t>RRCRelease</w:t>
      </w:r>
      <w:proofErr w:type="spellEnd"/>
      <w:r w:rsidRPr="00B11965">
        <w:rPr>
          <w:i/>
        </w:rPr>
        <w:t xml:space="preserve">) </w:t>
      </w:r>
      <w:r w:rsidRPr="00B11965">
        <w:t xml:space="preserve">+ </w:t>
      </w:r>
      <w:proofErr w:type="spellStart"/>
      <w:r w:rsidR="0097577E" w:rsidRPr="00B11965">
        <w:t>RTT_Xn</w:t>
      </w:r>
      <w:proofErr w:type="spellEnd"/>
      <w:r w:rsidR="0097577E" w:rsidRPr="00B11965">
        <w:t xml:space="preserve"> (network delay in target from context fetching) + </w:t>
      </w:r>
      <w:r w:rsidRPr="00B11965">
        <w:t>1.5*</w:t>
      </w:r>
      <w:proofErr w:type="spellStart"/>
      <w:r w:rsidRPr="00B11965">
        <w:t>RTT_nr</w:t>
      </w:r>
      <w:proofErr w:type="spellEnd"/>
      <w:r w:rsidR="00B52696" w:rsidRPr="00B11965">
        <w:t xml:space="preserve"> </w:t>
      </w:r>
      <w:r w:rsidRPr="00B11965">
        <w:t>(</w:t>
      </w:r>
      <w:proofErr w:type="spellStart"/>
      <w:r w:rsidRPr="00B11965">
        <w:rPr>
          <w:i/>
        </w:rPr>
        <w:t>RRCResumeRequest</w:t>
      </w:r>
      <w:proofErr w:type="spellEnd"/>
      <w:r w:rsidRPr="00B11965">
        <w:t xml:space="preserve">, </w:t>
      </w:r>
      <w:proofErr w:type="spellStart"/>
      <w:r w:rsidRPr="00B11965">
        <w:rPr>
          <w:i/>
        </w:rPr>
        <w:t>RRCResume</w:t>
      </w:r>
      <w:proofErr w:type="spellEnd"/>
      <w:r w:rsidRPr="00B11965">
        <w:t xml:space="preserve">, </w:t>
      </w:r>
      <w:proofErr w:type="spellStart"/>
      <w:r w:rsidRPr="00B11965">
        <w:rPr>
          <w:i/>
        </w:rPr>
        <w:t>RRCResumeComplete</w:t>
      </w:r>
      <w:proofErr w:type="spellEnd"/>
      <w:r w:rsidRPr="00B11965">
        <w:rPr>
          <w:i/>
        </w:rPr>
        <w:t xml:space="preserve">) + </w:t>
      </w:r>
      <w:proofErr w:type="spellStart"/>
      <w:r w:rsidRPr="00B11965">
        <w:t>RTT_Xn</w:t>
      </w:r>
      <w:proofErr w:type="spellEnd"/>
      <w:r w:rsidRPr="00B11965">
        <w:t xml:space="preserve"> (network delay in target from context fetching) + RTT_</w:t>
      </w:r>
      <w:r w:rsidR="0097577E" w:rsidRPr="00B11965">
        <w:t xml:space="preserve">5gc </w:t>
      </w:r>
      <w:r w:rsidRPr="00B11965">
        <w:t xml:space="preserve">(signalling between CN and source path switch) = </w:t>
      </w:r>
      <w:r w:rsidRPr="00B11965">
        <w:rPr>
          <w:color w:val="FF0000"/>
        </w:rPr>
        <w:t>2.5*</w:t>
      </w:r>
      <w:proofErr w:type="spellStart"/>
      <w:r w:rsidRPr="00B11965">
        <w:rPr>
          <w:color w:val="FF0000"/>
        </w:rPr>
        <w:t>RTT_nr</w:t>
      </w:r>
      <w:proofErr w:type="spellEnd"/>
      <w:r w:rsidRPr="00B11965">
        <w:rPr>
          <w:color w:val="FF0000"/>
        </w:rPr>
        <w:t xml:space="preserve"> + </w:t>
      </w:r>
      <w:r w:rsidR="00E33225" w:rsidRPr="00B11965">
        <w:rPr>
          <w:color w:val="FF0000"/>
        </w:rPr>
        <w:t>2</w:t>
      </w:r>
      <w:r w:rsidRPr="00B11965">
        <w:rPr>
          <w:color w:val="FF0000"/>
        </w:rPr>
        <w:t>*</w:t>
      </w:r>
      <w:proofErr w:type="spellStart"/>
      <w:r w:rsidRPr="00B11965">
        <w:rPr>
          <w:color w:val="FF0000"/>
        </w:rPr>
        <w:t>RTT_Xn</w:t>
      </w:r>
      <w:proofErr w:type="spellEnd"/>
      <w:r w:rsidRPr="00B11965">
        <w:rPr>
          <w:color w:val="FF0000"/>
        </w:rPr>
        <w:t xml:space="preserve"> + RTT_</w:t>
      </w:r>
      <w:r w:rsidR="0097577E" w:rsidRPr="00B11965">
        <w:rPr>
          <w:color w:val="FF0000"/>
        </w:rPr>
        <w:t>5gc</w:t>
      </w:r>
      <w:r w:rsidRPr="00B11965">
        <w:t>.</w:t>
      </w:r>
    </w:p>
    <w:p w14:paraId="0702EE07" w14:textId="77777777" w:rsidR="00916D65" w:rsidRDefault="00916D65" w:rsidP="00916D65"/>
    <w:p w14:paraId="36F5BD01" w14:textId="1DAF20A1" w:rsidR="00087A5A" w:rsidRDefault="0097577E" w:rsidP="00087A5A">
      <w:r>
        <w:t xml:space="preserve">For the inter-frequency release and redirect, the </w:t>
      </w:r>
      <w:r w:rsidR="00087A5A">
        <w:t>latency in different scenarios can be summarized in the following table:</w:t>
      </w:r>
    </w:p>
    <w:tbl>
      <w:tblPr>
        <w:tblStyle w:val="TableGrid"/>
        <w:tblW w:w="9805" w:type="dxa"/>
        <w:tblLayout w:type="fixed"/>
        <w:tblLook w:val="04A0" w:firstRow="1" w:lastRow="0" w:firstColumn="1" w:lastColumn="0" w:noHBand="0" w:noVBand="1"/>
      </w:tblPr>
      <w:tblGrid>
        <w:gridCol w:w="2515"/>
        <w:gridCol w:w="3150"/>
        <w:gridCol w:w="4140"/>
      </w:tblGrid>
      <w:tr w:rsidR="009C2461" w14:paraId="74C6B627" w14:textId="77777777" w:rsidTr="009C2461">
        <w:tc>
          <w:tcPr>
            <w:tcW w:w="2515" w:type="dxa"/>
          </w:tcPr>
          <w:p w14:paraId="71C6920A" w14:textId="36B7765D" w:rsidR="009C2461" w:rsidRDefault="009C2461" w:rsidP="00087A5A">
            <w:r>
              <w:t>3-steps procedure (with context</w:t>
            </w:r>
            <w:r w:rsidR="00DF6973">
              <w:t xml:space="preserve"> </w:t>
            </w:r>
            <w:r>
              <w:t>relocation)</w:t>
            </w:r>
            <w:r w:rsidR="00DF6973">
              <w:t>, baseline in inactive state</w:t>
            </w:r>
          </w:p>
        </w:tc>
        <w:tc>
          <w:tcPr>
            <w:tcW w:w="3150" w:type="dxa"/>
          </w:tcPr>
          <w:p w14:paraId="69DD7441" w14:textId="27B9FA08" w:rsidR="009C2461" w:rsidRDefault="009C2461" w:rsidP="00087A5A">
            <w:r>
              <w:t>2-steps procedure (with context relocation)</w:t>
            </w:r>
          </w:p>
        </w:tc>
        <w:tc>
          <w:tcPr>
            <w:tcW w:w="4140" w:type="dxa"/>
          </w:tcPr>
          <w:p w14:paraId="6FC1CDBB" w14:textId="68CBE931" w:rsidR="009C2461" w:rsidRDefault="009C2461" w:rsidP="00087A5A">
            <w:r>
              <w:t>2-steps procedure (without context relocation)</w:t>
            </w:r>
          </w:p>
        </w:tc>
      </w:tr>
      <w:tr w:rsidR="009C2461" w14:paraId="4107BDA7" w14:textId="77777777" w:rsidTr="009C2461">
        <w:tc>
          <w:tcPr>
            <w:tcW w:w="2515" w:type="dxa"/>
          </w:tcPr>
          <w:p w14:paraId="6C8E7F03" w14:textId="13F9EE0A" w:rsidR="009C2461" w:rsidRDefault="00DF6973" w:rsidP="00087A5A">
            <w:r w:rsidRPr="00DF6973">
              <w:rPr>
                <w:color w:val="FF0000"/>
              </w:rPr>
              <w:t>3.5*</w:t>
            </w:r>
            <w:proofErr w:type="spellStart"/>
            <w:r w:rsidRPr="00DF6973">
              <w:rPr>
                <w:color w:val="FF0000"/>
              </w:rPr>
              <w:t>RTT_nr</w:t>
            </w:r>
            <w:proofErr w:type="spellEnd"/>
            <w:r w:rsidRPr="00DF6973">
              <w:rPr>
                <w:color w:val="FF0000"/>
              </w:rPr>
              <w:t xml:space="preserve"> + </w:t>
            </w:r>
            <w:r w:rsidR="00F1235A">
              <w:rPr>
                <w:color w:val="FF0000"/>
              </w:rPr>
              <w:t>2</w:t>
            </w:r>
            <w:r w:rsidRPr="00DF6973">
              <w:rPr>
                <w:color w:val="FF0000"/>
              </w:rPr>
              <w:t>*</w:t>
            </w:r>
            <w:proofErr w:type="spellStart"/>
            <w:r w:rsidRPr="00DF6973">
              <w:rPr>
                <w:color w:val="FF0000"/>
              </w:rPr>
              <w:t>RTT_Xn</w:t>
            </w:r>
            <w:proofErr w:type="spellEnd"/>
            <w:r w:rsidRPr="00DF6973">
              <w:rPr>
                <w:color w:val="FF0000"/>
              </w:rPr>
              <w:t xml:space="preserve"> + 2*RTT_5gc</w:t>
            </w:r>
          </w:p>
        </w:tc>
        <w:tc>
          <w:tcPr>
            <w:tcW w:w="3150" w:type="dxa"/>
          </w:tcPr>
          <w:p w14:paraId="31AB7AF2" w14:textId="762DB35F" w:rsidR="009C2461" w:rsidRDefault="006B1DBB" w:rsidP="00087A5A">
            <w:r w:rsidRPr="006B1DBB">
              <w:rPr>
                <w:color w:val="FF0000"/>
              </w:rPr>
              <w:t>2.5*</w:t>
            </w:r>
            <w:proofErr w:type="spellStart"/>
            <w:r w:rsidRPr="006B1DBB">
              <w:rPr>
                <w:color w:val="FF0000"/>
              </w:rPr>
              <w:t>RTT_nr</w:t>
            </w:r>
            <w:proofErr w:type="spellEnd"/>
            <w:r w:rsidRPr="006B1DBB">
              <w:rPr>
                <w:color w:val="FF0000"/>
              </w:rPr>
              <w:t xml:space="preserve"> + </w:t>
            </w:r>
            <w:r w:rsidR="0000640E">
              <w:rPr>
                <w:color w:val="FF0000"/>
              </w:rPr>
              <w:t>2</w:t>
            </w:r>
            <w:r w:rsidRPr="006B1DBB">
              <w:rPr>
                <w:color w:val="FF0000"/>
              </w:rPr>
              <w:t>*</w:t>
            </w:r>
            <w:proofErr w:type="spellStart"/>
            <w:r w:rsidRPr="006B1DBB">
              <w:rPr>
                <w:color w:val="FF0000"/>
              </w:rPr>
              <w:t>RTT_Xn</w:t>
            </w:r>
            <w:proofErr w:type="spellEnd"/>
            <w:r w:rsidRPr="006B1DBB">
              <w:rPr>
                <w:color w:val="FF0000"/>
              </w:rPr>
              <w:t xml:space="preserve"> + 2*RTT_5gc</w:t>
            </w:r>
            <w:r>
              <w:rPr>
                <w:color w:val="FF0000"/>
              </w:rPr>
              <w:t xml:space="preserve"> </w:t>
            </w:r>
            <w:r w:rsidR="009C2461">
              <w:t>(</w:t>
            </w:r>
            <w:r w:rsidR="00DF6973">
              <w:t xml:space="preserve">delay gain compared to baseline is </w:t>
            </w:r>
            <w:proofErr w:type="spellStart"/>
            <w:r w:rsidR="00785737">
              <w:t>RTT_nr</w:t>
            </w:r>
            <w:proofErr w:type="spellEnd"/>
            <w:r w:rsidR="009C2461">
              <w:t>)</w:t>
            </w:r>
          </w:p>
        </w:tc>
        <w:tc>
          <w:tcPr>
            <w:tcW w:w="4140" w:type="dxa"/>
          </w:tcPr>
          <w:p w14:paraId="1A985C46" w14:textId="52473720" w:rsidR="009C2461" w:rsidRDefault="0097577E" w:rsidP="00087A5A">
            <w:r w:rsidRPr="0097577E">
              <w:rPr>
                <w:color w:val="FF0000"/>
              </w:rPr>
              <w:t>2.5*</w:t>
            </w:r>
            <w:proofErr w:type="spellStart"/>
            <w:r w:rsidRPr="0097577E">
              <w:rPr>
                <w:color w:val="FF0000"/>
              </w:rPr>
              <w:t>RTT_nr</w:t>
            </w:r>
            <w:proofErr w:type="spellEnd"/>
            <w:r w:rsidRPr="0097577E">
              <w:rPr>
                <w:color w:val="FF0000"/>
              </w:rPr>
              <w:t xml:space="preserve"> + </w:t>
            </w:r>
            <w:r w:rsidR="00E33225">
              <w:rPr>
                <w:color w:val="FF0000"/>
              </w:rPr>
              <w:t>2</w:t>
            </w:r>
            <w:r w:rsidRPr="0097577E">
              <w:rPr>
                <w:color w:val="FF0000"/>
              </w:rPr>
              <w:t>*</w:t>
            </w:r>
            <w:proofErr w:type="spellStart"/>
            <w:r w:rsidRPr="0097577E">
              <w:rPr>
                <w:color w:val="FF0000"/>
              </w:rPr>
              <w:t>RTT_Xn</w:t>
            </w:r>
            <w:proofErr w:type="spellEnd"/>
            <w:r w:rsidRPr="0097577E">
              <w:rPr>
                <w:color w:val="FF0000"/>
              </w:rPr>
              <w:t xml:space="preserve"> + RTT_5gc</w:t>
            </w:r>
            <w:r>
              <w:rPr>
                <w:color w:val="FF0000"/>
              </w:rPr>
              <w:t xml:space="preserve"> </w:t>
            </w:r>
            <w:r w:rsidR="009C2461">
              <w:t>(</w:t>
            </w:r>
            <w:r>
              <w:t xml:space="preserve">delay </w:t>
            </w:r>
            <w:r w:rsidR="00DF6973">
              <w:t xml:space="preserve">gain </w:t>
            </w:r>
            <w:r w:rsidR="00785737">
              <w:t xml:space="preserve">compared to baseline </w:t>
            </w:r>
            <w:r w:rsidR="00DF6973">
              <w:t xml:space="preserve">is </w:t>
            </w:r>
            <w:proofErr w:type="spellStart"/>
            <w:r w:rsidR="009C2461">
              <w:t>RTT_nr</w:t>
            </w:r>
            <w:proofErr w:type="spellEnd"/>
            <w:r w:rsidR="009C2461">
              <w:t xml:space="preserve"> </w:t>
            </w:r>
            <w:r>
              <w:t xml:space="preserve">+ </w:t>
            </w:r>
            <w:proofErr w:type="spellStart"/>
            <w:r w:rsidR="009C2461">
              <w:t>RTT_Xn</w:t>
            </w:r>
            <w:proofErr w:type="spellEnd"/>
            <w:r w:rsidR="009C2461">
              <w:t xml:space="preserve"> </w:t>
            </w:r>
            <w:r>
              <w:t xml:space="preserve">+ </w:t>
            </w:r>
            <w:r w:rsidR="009C2461">
              <w:t>RTT_</w:t>
            </w:r>
            <w:r>
              <w:t>5gc</w:t>
            </w:r>
            <w:r w:rsidR="009C2461">
              <w:t>)</w:t>
            </w:r>
          </w:p>
        </w:tc>
      </w:tr>
    </w:tbl>
    <w:p w14:paraId="6B1EB8F8" w14:textId="77777777" w:rsidR="00087A5A" w:rsidRDefault="00087A5A" w:rsidP="0063567E"/>
    <w:p w14:paraId="6B0CE722" w14:textId="6FEE6B46" w:rsidR="0063567E" w:rsidRDefault="00E3328F" w:rsidP="0063567E">
      <w:r>
        <w:t xml:space="preserve">As there are latency benefits and no need to change the RRC signalling structure for that, based </w:t>
      </w:r>
      <w:r w:rsidR="0063567E">
        <w:t xml:space="preserve">on these observations the following is proposed: </w:t>
      </w:r>
    </w:p>
    <w:p w14:paraId="1B860E22" w14:textId="7CE2C7E9" w:rsidR="0063567E" w:rsidRDefault="0063567E" w:rsidP="0063567E">
      <w:pPr>
        <w:pStyle w:val="Proposal"/>
      </w:pPr>
      <w:r>
        <w:t>Release and Redirect to an NR frequency with 2-step procedure is supported (for latency reduction)</w:t>
      </w:r>
      <w:r w:rsidR="000B63BE">
        <w:t>, with or without context relocation.</w:t>
      </w:r>
    </w:p>
    <w:p w14:paraId="0C7E5541" w14:textId="77777777" w:rsidR="00B82CB0" w:rsidRDefault="00B82CB0" w:rsidP="00772A57">
      <w:pPr>
        <w:pStyle w:val="BodyText"/>
      </w:pPr>
    </w:p>
    <w:p w14:paraId="3992B026" w14:textId="716BCB48" w:rsidR="00772A57" w:rsidRPr="00B11965" w:rsidRDefault="00E3328F" w:rsidP="00376881">
      <w:r w:rsidRPr="00B11965">
        <w:t xml:space="preserve">Although there is no need to change the RRC signalling structure of the RRCRelease message, some updates are required in </w:t>
      </w:r>
      <w:r w:rsidR="00376881" w:rsidRPr="00B11965">
        <w:t>38.300</w:t>
      </w:r>
      <w:r w:rsidR="009E1967">
        <w:t xml:space="preserve"> </w:t>
      </w:r>
      <w:r w:rsidR="00376881" w:rsidRPr="00B11965">
        <w:t>and 38.304 to consider that case. Hence, c</w:t>
      </w:r>
      <w:r w:rsidR="00772A57" w:rsidRPr="00B11965">
        <w:t>ompanion CR</w:t>
      </w:r>
      <w:r w:rsidR="00B82CB0" w:rsidRPr="00B11965">
        <w:t>s</w:t>
      </w:r>
      <w:r w:rsidR="00772A57" w:rsidRPr="00B11965">
        <w:t xml:space="preserve"> </w:t>
      </w:r>
      <w:r w:rsidR="0063567E" w:rsidRPr="00B11965">
        <w:t>to 38.300</w:t>
      </w:r>
      <w:r w:rsidR="004A3A67">
        <w:t xml:space="preserve"> and </w:t>
      </w:r>
      <w:r w:rsidR="00B82CB0" w:rsidRPr="00B11965">
        <w:t xml:space="preserve">38.304 </w:t>
      </w:r>
      <w:r w:rsidR="0063567E" w:rsidRPr="00B11965">
        <w:t xml:space="preserve">can be </w:t>
      </w:r>
      <w:r w:rsidR="00B82CB0" w:rsidRPr="00B11965">
        <w:t xml:space="preserve">respectively </w:t>
      </w:r>
      <w:r w:rsidR="0063567E" w:rsidRPr="00B11965">
        <w:t>found</w:t>
      </w:r>
      <w:r w:rsidR="00B82CB0" w:rsidRPr="00B11965">
        <w:t xml:space="preserve"> in</w:t>
      </w:r>
      <w:r w:rsidR="0063567E" w:rsidRPr="00B11965">
        <w:t xml:space="preserve"> </w:t>
      </w:r>
      <w:r w:rsidR="004A3A67" w:rsidRPr="004A3A67">
        <w:t xml:space="preserve">R2-1814087 </w:t>
      </w:r>
      <w:r w:rsidR="004A3A67">
        <w:t xml:space="preserve">and </w:t>
      </w:r>
      <w:r w:rsidR="004A3A67" w:rsidRPr="004A3A67">
        <w:t>R2-1814088</w:t>
      </w:r>
      <w:r w:rsidR="004A3A67">
        <w:t>.</w:t>
      </w:r>
    </w:p>
    <w:p w14:paraId="59D4ADEA" w14:textId="06A37D34" w:rsidR="00772A57" w:rsidRPr="00B11965" w:rsidRDefault="00772A57" w:rsidP="00772A57">
      <w:pPr>
        <w:pStyle w:val="Proposal"/>
      </w:pPr>
      <w:r w:rsidRPr="00B11965">
        <w:t xml:space="preserve">Agreed CR </w:t>
      </w:r>
      <w:r w:rsidR="004A3A67" w:rsidRPr="00322746">
        <w:t>R2-1814087</w:t>
      </w:r>
      <w:r w:rsidR="004A3A67">
        <w:t xml:space="preserve"> </w:t>
      </w:r>
      <w:r w:rsidR="0063567E" w:rsidRPr="00B11965">
        <w:t>[</w:t>
      </w:r>
      <w:r w:rsidR="002F26F0" w:rsidRPr="00B11965">
        <w:t>2</w:t>
      </w:r>
      <w:r w:rsidR="0063567E" w:rsidRPr="00B11965">
        <w:t>]</w:t>
      </w:r>
      <w:r w:rsidR="003E074F" w:rsidRPr="00B11965">
        <w:t xml:space="preserve"> to 38.300.</w:t>
      </w:r>
    </w:p>
    <w:p w14:paraId="65EFEE3E" w14:textId="4745CA9E" w:rsidR="0048474D" w:rsidRPr="00B11965" w:rsidRDefault="0048474D" w:rsidP="002F26F0">
      <w:pPr>
        <w:pStyle w:val="Proposal"/>
      </w:pPr>
      <w:r w:rsidRPr="00B11965">
        <w:t xml:space="preserve">Agreed CR </w:t>
      </w:r>
      <w:r w:rsidR="004A3A67" w:rsidRPr="00322746">
        <w:t xml:space="preserve">R2-1814088 </w:t>
      </w:r>
      <w:r w:rsidRPr="00B11965">
        <w:t>[3] to 38.</w:t>
      </w:r>
      <w:r w:rsidR="002F26F0" w:rsidRPr="00B11965">
        <w:t>304</w:t>
      </w:r>
      <w:r w:rsidRPr="00B11965">
        <w:t>.</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3F8480B0" w14:textId="77777777" w:rsidR="00322746" w:rsidRDefault="0077514A" w:rsidP="00322746">
      <w:pPr>
        <w:pStyle w:val="Proposal"/>
        <w:numPr>
          <w:ilvl w:val="0"/>
          <w:numId w:val="24"/>
        </w:numPr>
        <w:tabs>
          <w:tab w:val="clear" w:pos="1304"/>
          <w:tab w:val="clear" w:pos="1701"/>
          <w:tab w:val="num" w:pos="1710"/>
        </w:tabs>
        <w:ind w:left="1710" w:hanging="1710"/>
      </w:pPr>
      <w:r>
        <w:t>Release and Redirect to an NR frequency with 2-step procedure is supported (for latency reduction), with or without context relocation.</w:t>
      </w:r>
    </w:p>
    <w:p w14:paraId="41A1026A" w14:textId="32720C1A" w:rsidR="00322746" w:rsidRDefault="0077514A" w:rsidP="00322746">
      <w:pPr>
        <w:pStyle w:val="Proposal"/>
        <w:numPr>
          <w:ilvl w:val="0"/>
          <w:numId w:val="24"/>
        </w:numPr>
        <w:tabs>
          <w:tab w:val="clear" w:pos="1304"/>
          <w:tab w:val="clear" w:pos="1701"/>
          <w:tab w:val="num" w:pos="1710"/>
        </w:tabs>
        <w:ind w:left="1710" w:hanging="1710"/>
      </w:pPr>
      <w:r>
        <w:t>Agreed CR</w:t>
      </w:r>
      <w:r w:rsidR="00322746" w:rsidRPr="00322746">
        <w:tab/>
        <w:t>R2-1814087</w:t>
      </w:r>
      <w:r w:rsidR="00322746">
        <w:t xml:space="preserve"> [2] </w:t>
      </w:r>
      <w:r>
        <w:t>to 38.300.</w:t>
      </w:r>
    </w:p>
    <w:p w14:paraId="314C1253" w14:textId="73A9514E" w:rsidR="0077514A" w:rsidRPr="00322746" w:rsidRDefault="0077514A" w:rsidP="00322746">
      <w:pPr>
        <w:pStyle w:val="Proposal"/>
        <w:numPr>
          <w:ilvl w:val="0"/>
          <w:numId w:val="24"/>
        </w:numPr>
        <w:tabs>
          <w:tab w:val="clear" w:pos="1304"/>
          <w:tab w:val="clear" w:pos="1701"/>
          <w:tab w:val="num" w:pos="1710"/>
        </w:tabs>
        <w:ind w:left="1710" w:hanging="1710"/>
      </w:pPr>
      <w:r w:rsidRPr="00322746">
        <w:t xml:space="preserve">Agreed CR </w:t>
      </w:r>
      <w:r w:rsidR="00322746" w:rsidRPr="00322746">
        <w:t>R2-1814088</w:t>
      </w:r>
      <w:r w:rsidRPr="00322746">
        <w:t xml:space="preserve"> [3] to 38.304.</w:t>
      </w:r>
    </w:p>
    <w:p w14:paraId="60A02B2B" w14:textId="296F4422"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482F76A4" w:rsidR="001733F9" w:rsidRDefault="00B45C57" w:rsidP="007557D3">
      <w:pPr>
        <w:pStyle w:val="Reference"/>
      </w:pPr>
      <w:hyperlink r:id="rId18" w:tooltip="C:Data3GPPExtractsR2-1813247_S3-182542.doc" w:history="1">
        <w:r w:rsidR="007557D3" w:rsidRPr="00FC6C25">
          <w:rPr>
            <w:rStyle w:val="Hyperlink"/>
          </w:rPr>
          <w:t>R2-1813247</w:t>
        </w:r>
      </w:hyperlink>
      <w:r w:rsidR="007557D3">
        <w:tab/>
        <w:t xml:space="preserve"> Reply LS on security requirements for RRC connection release (S3-182542; contact: Huawei), SA3, </w:t>
      </w:r>
      <w:r w:rsidR="004B0B27">
        <w:t xml:space="preserve">3GPP TSG-RAN WG2 Meeting #103, Gothenburg, Sweden, 20 – 24 </w:t>
      </w:r>
      <w:proofErr w:type="gramStart"/>
      <w:r w:rsidR="004B0B27">
        <w:t>August,</w:t>
      </w:r>
      <w:proofErr w:type="gramEnd"/>
      <w:r w:rsidR="004B0B27">
        <w:t xml:space="preserve"> 2018</w:t>
      </w:r>
      <w:r w:rsidR="00A13F46">
        <w:t>.</w:t>
      </w:r>
    </w:p>
    <w:p w14:paraId="222CB246" w14:textId="70DE4F5B" w:rsidR="00E46ED3" w:rsidRDefault="006B28BA" w:rsidP="006B28BA">
      <w:pPr>
        <w:pStyle w:val="Reference"/>
      </w:pPr>
      <w:r w:rsidRPr="006B28BA">
        <w:rPr>
          <w:rFonts w:eastAsiaTheme="minorEastAsia"/>
          <w:lang w:eastAsia="en-US"/>
        </w:rPr>
        <w:lastRenderedPageBreak/>
        <w:t>R2-1814087</w:t>
      </w:r>
      <w:r w:rsidR="00E46ED3" w:rsidRPr="00E46ED3">
        <w:rPr>
          <w:rFonts w:eastAsiaTheme="minorEastAsia"/>
          <w:lang w:eastAsia="en-US"/>
        </w:rPr>
        <w:t>,</w:t>
      </w:r>
      <w:r w:rsidR="00E46ED3" w:rsidRPr="0032487D">
        <w:t xml:space="preserve"> </w:t>
      </w:r>
      <w:r w:rsidR="00E46ED3" w:rsidRPr="00E46ED3">
        <w:rPr>
          <w:rFonts w:eastAsiaTheme="minorEastAsia"/>
          <w:lang w:eastAsia="en-US"/>
        </w:rPr>
        <w:t>CR to 38.</w:t>
      </w:r>
      <w:r w:rsidR="00705E38">
        <w:rPr>
          <w:rFonts w:eastAsiaTheme="minorEastAsia"/>
          <w:lang w:eastAsia="en-US"/>
        </w:rPr>
        <w:t xml:space="preserve">300 </w:t>
      </w:r>
      <w:r w:rsidR="00E46ED3" w:rsidRPr="00E46ED3">
        <w:rPr>
          <w:rFonts w:eastAsiaTheme="minorEastAsia"/>
          <w:lang w:eastAsia="en-US"/>
        </w:rPr>
        <w:t xml:space="preserve">on </w:t>
      </w:r>
      <w:r w:rsidR="00705E38">
        <w:rPr>
          <w:rFonts w:eastAsiaTheme="minorEastAsia"/>
          <w:lang w:eastAsia="en-US"/>
        </w:rPr>
        <w:t xml:space="preserve">2-step Release and Redirect, </w:t>
      </w:r>
      <w:r w:rsidR="00E46ED3" w:rsidRPr="00E46ED3">
        <w:rPr>
          <w:rFonts w:eastAsiaTheme="minorEastAsia"/>
          <w:lang w:eastAsia="en-US"/>
        </w:rPr>
        <w:t>Ericsson</w:t>
      </w:r>
      <w:r w:rsidR="00E46ED3">
        <w:rPr>
          <w:rFonts w:eastAsiaTheme="minorEastAsia"/>
          <w:lang w:eastAsia="en-US"/>
        </w:rPr>
        <w:t xml:space="preserve">, </w:t>
      </w:r>
      <w:r w:rsidR="00E46ED3">
        <w:t>3GPP TSG-RAN WG2#103bis, Chengdu, China, 8th – 12th October 2018.</w:t>
      </w:r>
    </w:p>
    <w:p w14:paraId="0ED8F78D" w14:textId="3256F0AF" w:rsidR="00DC3AF3" w:rsidRPr="00B45C57" w:rsidRDefault="00322746" w:rsidP="00DC3AF3">
      <w:pPr>
        <w:pStyle w:val="Reference"/>
      </w:pPr>
      <w:r w:rsidRPr="00322746">
        <w:rPr>
          <w:rFonts w:eastAsiaTheme="minorEastAsia"/>
          <w:lang w:eastAsia="en-US"/>
        </w:rPr>
        <w:t>R2-1814088</w:t>
      </w:r>
      <w:r w:rsidR="00B82CB0" w:rsidRPr="00E46ED3">
        <w:rPr>
          <w:rFonts w:eastAsiaTheme="minorEastAsia"/>
          <w:lang w:eastAsia="en-US"/>
        </w:rPr>
        <w:t>,</w:t>
      </w:r>
      <w:r w:rsidR="00B82CB0" w:rsidRPr="0032487D">
        <w:t xml:space="preserve"> </w:t>
      </w:r>
      <w:r w:rsidR="00B82CB0" w:rsidRPr="00E46ED3">
        <w:rPr>
          <w:rFonts w:eastAsiaTheme="minorEastAsia"/>
          <w:lang w:eastAsia="en-US"/>
        </w:rPr>
        <w:t>CR to 38.</w:t>
      </w:r>
      <w:r w:rsidR="00B82CB0">
        <w:rPr>
          <w:rFonts w:eastAsiaTheme="minorEastAsia"/>
          <w:lang w:eastAsia="en-US"/>
        </w:rPr>
        <w:t xml:space="preserve">304 </w:t>
      </w:r>
      <w:r w:rsidR="00B82CB0" w:rsidRPr="00E46ED3">
        <w:rPr>
          <w:rFonts w:eastAsiaTheme="minorEastAsia"/>
          <w:lang w:eastAsia="en-US"/>
        </w:rPr>
        <w:t xml:space="preserve">on </w:t>
      </w:r>
      <w:r w:rsidR="00B82CB0">
        <w:rPr>
          <w:rFonts w:eastAsiaTheme="minorEastAsia"/>
          <w:lang w:eastAsia="en-US"/>
        </w:rPr>
        <w:t xml:space="preserve">2-step Release and Redirect, </w:t>
      </w:r>
      <w:r w:rsidR="00B82CB0" w:rsidRPr="00E46ED3">
        <w:rPr>
          <w:rFonts w:eastAsiaTheme="minorEastAsia"/>
          <w:lang w:eastAsia="en-US"/>
        </w:rPr>
        <w:t>Ericsson</w:t>
      </w:r>
      <w:r w:rsidR="00B82CB0">
        <w:rPr>
          <w:rFonts w:eastAsiaTheme="minorEastAsia"/>
          <w:lang w:eastAsia="en-US"/>
        </w:rPr>
        <w:t xml:space="preserve">, </w:t>
      </w:r>
      <w:r w:rsidR="00B82CB0">
        <w:t>3GPP TSG-RAN WG2#103bis, Chengdu, China, 8th – 12th October 2018.</w:t>
      </w:r>
      <w:bookmarkStart w:id="3" w:name="_GoBack"/>
      <w:bookmarkEnd w:id="3"/>
    </w:p>
    <w:sectPr w:rsidR="00DC3AF3" w:rsidRPr="00B45C57">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A053D" w14:textId="77777777" w:rsidR="00043ED3" w:rsidRDefault="00043ED3">
      <w:r>
        <w:separator/>
      </w:r>
    </w:p>
  </w:endnote>
  <w:endnote w:type="continuationSeparator" w:id="0">
    <w:p w14:paraId="5E853875" w14:textId="77777777" w:rsidR="00043ED3" w:rsidRDefault="00043ED3">
      <w:r>
        <w:continuationSeparator/>
      </w:r>
    </w:p>
  </w:endnote>
  <w:endnote w:type="continuationNotice" w:id="1">
    <w:p w14:paraId="53105793" w14:textId="77777777" w:rsidR="00043ED3" w:rsidRDefault="00043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EA5FC2" w:rsidRDefault="00EA5F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5FD3A" w14:textId="77777777" w:rsidR="00043ED3" w:rsidRDefault="00043ED3">
      <w:r>
        <w:separator/>
      </w:r>
    </w:p>
  </w:footnote>
  <w:footnote w:type="continuationSeparator" w:id="0">
    <w:p w14:paraId="21CB8DB9" w14:textId="77777777" w:rsidR="00043ED3" w:rsidRDefault="00043ED3">
      <w:r>
        <w:continuationSeparator/>
      </w:r>
    </w:p>
  </w:footnote>
  <w:footnote w:type="continuationNotice" w:id="1">
    <w:p w14:paraId="7C10D902" w14:textId="77777777" w:rsidR="00043ED3" w:rsidRDefault="00043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A5FC2" w:rsidRDefault="00EA5FC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F164679"/>
    <w:multiLevelType w:val="hybridMultilevel"/>
    <w:tmpl w:val="ADD8D316"/>
    <w:lvl w:ilvl="0" w:tplc="DC0097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18"/>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4"/>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0"/>
  </w:num>
  <w:num w:numId="21">
    <w:abstractNumId w:val="10"/>
  </w:num>
  <w:num w:numId="22">
    <w:abstractNumId w:val="23"/>
  </w:num>
  <w:num w:numId="23">
    <w:abstractNumId w:val="7"/>
  </w:num>
  <w:num w:numId="24">
    <w:abstractNumId w:val="16"/>
    <w:lvlOverride w:ilvl="0">
      <w:startOverride w:val="1"/>
    </w:lvlOverride>
  </w:num>
  <w:num w:numId="25">
    <w:abstractNumId w:val="26"/>
  </w:num>
  <w:num w:numId="26">
    <w:abstractNumId w:val="19"/>
  </w:num>
  <w:num w:numId="27">
    <w:abstractNumId w:val="11"/>
  </w:num>
  <w:num w:numId="28">
    <w:abstractNumId w:val="8"/>
  </w:num>
  <w:num w:numId="29">
    <w:abstractNumId w:val="28"/>
  </w:num>
  <w:num w:numId="30">
    <w:abstractNumId w:val="27"/>
  </w:num>
  <w:num w:numId="31">
    <w:abstractNumId w:val="9"/>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4B7B"/>
    <w:rsid w:val="0000640E"/>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24358"/>
    <w:rsid w:val="0002564D"/>
    <w:rsid w:val="00025ECA"/>
    <w:rsid w:val="00027939"/>
    <w:rsid w:val="00030A97"/>
    <w:rsid w:val="00031C7C"/>
    <w:rsid w:val="00031CA1"/>
    <w:rsid w:val="000325B8"/>
    <w:rsid w:val="00032C93"/>
    <w:rsid w:val="00033C0A"/>
    <w:rsid w:val="00034C15"/>
    <w:rsid w:val="00035DEC"/>
    <w:rsid w:val="00036BA1"/>
    <w:rsid w:val="000422E2"/>
    <w:rsid w:val="00042F22"/>
    <w:rsid w:val="00043BCF"/>
    <w:rsid w:val="00043ED3"/>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129"/>
    <w:rsid w:val="000866F2"/>
    <w:rsid w:val="00086C5D"/>
    <w:rsid w:val="00087350"/>
    <w:rsid w:val="00087A5A"/>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63BE"/>
    <w:rsid w:val="000B7102"/>
    <w:rsid w:val="000B7924"/>
    <w:rsid w:val="000C165A"/>
    <w:rsid w:val="000C1859"/>
    <w:rsid w:val="000C1BC7"/>
    <w:rsid w:val="000C2342"/>
    <w:rsid w:val="000C2D55"/>
    <w:rsid w:val="000C2E19"/>
    <w:rsid w:val="000C4503"/>
    <w:rsid w:val="000C4AEA"/>
    <w:rsid w:val="000C7DE5"/>
    <w:rsid w:val="000D0D07"/>
    <w:rsid w:val="000D3305"/>
    <w:rsid w:val="000D36B0"/>
    <w:rsid w:val="000D37E2"/>
    <w:rsid w:val="000D3D8A"/>
    <w:rsid w:val="000D4797"/>
    <w:rsid w:val="000D4C92"/>
    <w:rsid w:val="000D6188"/>
    <w:rsid w:val="000D628B"/>
    <w:rsid w:val="000D694D"/>
    <w:rsid w:val="000E0527"/>
    <w:rsid w:val="000E0834"/>
    <w:rsid w:val="000E1E92"/>
    <w:rsid w:val="000E3279"/>
    <w:rsid w:val="000E3FFD"/>
    <w:rsid w:val="000E725A"/>
    <w:rsid w:val="000E72EE"/>
    <w:rsid w:val="000E7818"/>
    <w:rsid w:val="000F06D6"/>
    <w:rsid w:val="000F0EB1"/>
    <w:rsid w:val="000F1106"/>
    <w:rsid w:val="000F301B"/>
    <w:rsid w:val="000F3BE9"/>
    <w:rsid w:val="000F3F6C"/>
    <w:rsid w:val="000F646B"/>
    <w:rsid w:val="000F6DF3"/>
    <w:rsid w:val="000F7AA4"/>
    <w:rsid w:val="001005FF"/>
    <w:rsid w:val="00104FF5"/>
    <w:rsid w:val="001062FB"/>
    <w:rsid w:val="001063E6"/>
    <w:rsid w:val="00106CB8"/>
    <w:rsid w:val="0011325C"/>
    <w:rsid w:val="00113CF4"/>
    <w:rsid w:val="001153EA"/>
    <w:rsid w:val="0011558D"/>
    <w:rsid w:val="00115643"/>
    <w:rsid w:val="00116765"/>
    <w:rsid w:val="00116933"/>
    <w:rsid w:val="00117A79"/>
    <w:rsid w:val="00120810"/>
    <w:rsid w:val="0012093F"/>
    <w:rsid w:val="001219F5"/>
    <w:rsid w:val="00121A20"/>
    <w:rsid w:val="001222BA"/>
    <w:rsid w:val="00122F2E"/>
    <w:rsid w:val="0012377F"/>
    <w:rsid w:val="00124314"/>
    <w:rsid w:val="00125072"/>
    <w:rsid w:val="001250CA"/>
    <w:rsid w:val="00126B4A"/>
    <w:rsid w:val="00130DC5"/>
    <w:rsid w:val="00132583"/>
    <w:rsid w:val="001327C2"/>
    <w:rsid w:val="00132FD0"/>
    <w:rsid w:val="00134435"/>
    <w:rsid w:val="001344C0"/>
    <w:rsid w:val="001346FA"/>
    <w:rsid w:val="00135252"/>
    <w:rsid w:val="00137AB5"/>
    <w:rsid w:val="00137F0B"/>
    <w:rsid w:val="0014226D"/>
    <w:rsid w:val="00142F10"/>
    <w:rsid w:val="00143066"/>
    <w:rsid w:val="0014775F"/>
    <w:rsid w:val="00147B50"/>
    <w:rsid w:val="00150B39"/>
    <w:rsid w:val="00151E23"/>
    <w:rsid w:val="001526E0"/>
    <w:rsid w:val="00153117"/>
    <w:rsid w:val="001551B5"/>
    <w:rsid w:val="00155A4E"/>
    <w:rsid w:val="00156814"/>
    <w:rsid w:val="00157B81"/>
    <w:rsid w:val="001623B2"/>
    <w:rsid w:val="00163E8B"/>
    <w:rsid w:val="001643A8"/>
    <w:rsid w:val="001659C1"/>
    <w:rsid w:val="001677A6"/>
    <w:rsid w:val="00170F61"/>
    <w:rsid w:val="001733F9"/>
    <w:rsid w:val="00173590"/>
    <w:rsid w:val="00173A8E"/>
    <w:rsid w:val="0017408C"/>
    <w:rsid w:val="00174551"/>
    <w:rsid w:val="00176434"/>
    <w:rsid w:val="00176E0F"/>
    <w:rsid w:val="00177795"/>
    <w:rsid w:val="00177955"/>
    <w:rsid w:val="0018143F"/>
    <w:rsid w:val="00183E85"/>
    <w:rsid w:val="0018449D"/>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3626"/>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E7B98"/>
    <w:rsid w:val="001F0378"/>
    <w:rsid w:val="001F29FE"/>
    <w:rsid w:val="001F3421"/>
    <w:rsid w:val="001F38C4"/>
    <w:rsid w:val="001F3916"/>
    <w:rsid w:val="001F54C5"/>
    <w:rsid w:val="001F5D37"/>
    <w:rsid w:val="001F662C"/>
    <w:rsid w:val="001F66E8"/>
    <w:rsid w:val="001F6F63"/>
    <w:rsid w:val="001F7074"/>
    <w:rsid w:val="00200490"/>
    <w:rsid w:val="00200EE2"/>
    <w:rsid w:val="00201F3A"/>
    <w:rsid w:val="00203C04"/>
    <w:rsid w:val="00203F96"/>
    <w:rsid w:val="002046A1"/>
    <w:rsid w:val="002050BC"/>
    <w:rsid w:val="002069B2"/>
    <w:rsid w:val="00206C7E"/>
    <w:rsid w:val="00206D10"/>
    <w:rsid w:val="00207CAA"/>
    <w:rsid w:val="00207FA3"/>
    <w:rsid w:val="00210B7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2717C"/>
    <w:rsid w:val="0023054E"/>
    <w:rsid w:val="00230765"/>
    <w:rsid w:val="00230BFB"/>
    <w:rsid w:val="00230D68"/>
    <w:rsid w:val="002319E4"/>
    <w:rsid w:val="002321C7"/>
    <w:rsid w:val="00233AFD"/>
    <w:rsid w:val="00234E0C"/>
    <w:rsid w:val="00235632"/>
    <w:rsid w:val="00235872"/>
    <w:rsid w:val="002375DA"/>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1D4E"/>
    <w:rsid w:val="002A2869"/>
    <w:rsid w:val="002A2EF3"/>
    <w:rsid w:val="002A4F4E"/>
    <w:rsid w:val="002A6A7C"/>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7CAE"/>
    <w:rsid w:val="002F2698"/>
    <w:rsid w:val="002F26F0"/>
    <w:rsid w:val="002F2771"/>
    <w:rsid w:val="002F37A9"/>
    <w:rsid w:val="002F4AA2"/>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746"/>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5DC1"/>
    <w:rsid w:val="00346DB5"/>
    <w:rsid w:val="00347151"/>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41C1"/>
    <w:rsid w:val="00367095"/>
    <w:rsid w:val="00367AA3"/>
    <w:rsid w:val="00367C0F"/>
    <w:rsid w:val="003700A4"/>
    <w:rsid w:val="003708B2"/>
    <w:rsid w:val="003709CB"/>
    <w:rsid w:val="00370E47"/>
    <w:rsid w:val="00372199"/>
    <w:rsid w:val="00373D9E"/>
    <w:rsid w:val="003742AC"/>
    <w:rsid w:val="00375E54"/>
    <w:rsid w:val="00376881"/>
    <w:rsid w:val="00376C14"/>
    <w:rsid w:val="00377CE1"/>
    <w:rsid w:val="003801BE"/>
    <w:rsid w:val="0038032C"/>
    <w:rsid w:val="00384BAF"/>
    <w:rsid w:val="0038577C"/>
    <w:rsid w:val="00385BF0"/>
    <w:rsid w:val="003875CD"/>
    <w:rsid w:val="00390C2D"/>
    <w:rsid w:val="0039103F"/>
    <w:rsid w:val="00391385"/>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47C"/>
    <w:rsid w:val="003B7FE5"/>
    <w:rsid w:val="003C11C8"/>
    <w:rsid w:val="003C184C"/>
    <w:rsid w:val="003C2702"/>
    <w:rsid w:val="003C3854"/>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0384"/>
    <w:rsid w:val="003E074F"/>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15D9"/>
    <w:rsid w:val="00422C99"/>
    <w:rsid w:val="004233BA"/>
    <w:rsid w:val="004242F4"/>
    <w:rsid w:val="004253D5"/>
    <w:rsid w:val="00427248"/>
    <w:rsid w:val="004311E4"/>
    <w:rsid w:val="00431869"/>
    <w:rsid w:val="004347EB"/>
    <w:rsid w:val="00437447"/>
    <w:rsid w:val="00441A92"/>
    <w:rsid w:val="00443137"/>
    <w:rsid w:val="00444F56"/>
    <w:rsid w:val="00446488"/>
    <w:rsid w:val="00447145"/>
    <w:rsid w:val="004517AA"/>
    <w:rsid w:val="00452CAC"/>
    <w:rsid w:val="004538F1"/>
    <w:rsid w:val="00453E70"/>
    <w:rsid w:val="00457565"/>
    <w:rsid w:val="00457B71"/>
    <w:rsid w:val="00461F34"/>
    <w:rsid w:val="00463768"/>
    <w:rsid w:val="00464093"/>
    <w:rsid w:val="004645ED"/>
    <w:rsid w:val="00465F3A"/>
    <w:rsid w:val="004669E2"/>
    <w:rsid w:val="00466CA4"/>
    <w:rsid w:val="0046700E"/>
    <w:rsid w:val="004676BC"/>
    <w:rsid w:val="00470C31"/>
    <w:rsid w:val="0047141B"/>
    <w:rsid w:val="0047219E"/>
    <w:rsid w:val="004734D0"/>
    <w:rsid w:val="0047556B"/>
    <w:rsid w:val="00475F97"/>
    <w:rsid w:val="00477768"/>
    <w:rsid w:val="00481100"/>
    <w:rsid w:val="0048474D"/>
    <w:rsid w:val="004852D8"/>
    <w:rsid w:val="0048611C"/>
    <w:rsid w:val="00487BF4"/>
    <w:rsid w:val="00490242"/>
    <w:rsid w:val="004905C4"/>
    <w:rsid w:val="00492BC5"/>
    <w:rsid w:val="004936C3"/>
    <w:rsid w:val="004964F1"/>
    <w:rsid w:val="004A16BC"/>
    <w:rsid w:val="004A2B94"/>
    <w:rsid w:val="004A3A67"/>
    <w:rsid w:val="004B0B27"/>
    <w:rsid w:val="004B119C"/>
    <w:rsid w:val="004B24A5"/>
    <w:rsid w:val="004B2DF8"/>
    <w:rsid w:val="004B43EC"/>
    <w:rsid w:val="004B5416"/>
    <w:rsid w:val="004B5CC1"/>
    <w:rsid w:val="004B7C0C"/>
    <w:rsid w:val="004C2CE6"/>
    <w:rsid w:val="004C3898"/>
    <w:rsid w:val="004C7E48"/>
    <w:rsid w:val="004D16B7"/>
    <w:rsid w:val="004D36B1"/>
    <w:rsid w:val="004D7EBD"/>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4F7344"/>
    <w:rsid w:val="0050096B"/>
    <w:rsid w:val="00503D0E"/>
    <w:rsid w:val="00504D32"/>
    <w:rsid w:val="00506209"/>
    <w:rsid w:val="00506557"/>
    <w:rsid w:val="0050677A"/>
    <w:rsid w:val="005068C6"/>
    <w:rsid w:val="00506F7D"/>
    <w:rsid w:val="005108D8"/>
    <w:rsid w:val="005116F9"/>
    <w:rsid w:val="00514555"/>
    <w:rsid w:val="005153A7"/>
    <w:rsid w:val="00516DC4"/>
    <w:rsid w:val="00517638"/>
    <w:rsid w:val="005219CF"/>
    <w:rsid w:val="00522864"/>
    <w:rsid w:val="0052303E"/>
    <w:rsid w:val="00525507"/>
    <w:rsid w:val="005270E6"/>
    <w:rsid w:val="005312C8"/>
    <w:rsid w:val="00531534"/>
    <w:rsid w:val="0053211F"/>
    <w:rsid w:val="00533301"/>
    <w:rsid w:val="005338D0"/>
    <w:rsid w:val="00534B59"/>
    <w:rsid w:val="00536759"/>
    <w:rsid w:val="00536DF2"/>
    <w:rsid w:val="00537C62"/>
    <w:rsid w:val="00540F2F"/>
    <w:rsid w:val="00541938"/>
    <w:rsid w:val="005419AB"/>
    <w:rsid w:val="00544CAC"/>
    <w:rsid w:val="005452F7"/>
    <w:rsid w:val="00546970"/>
    <w:rsid w:val="00551C3B"/>
    <w:rsid w:val="00551F2C"/>
    <w:rsid w:val="00554E19"/>
    <w:rsid w:val="005608EE"/>
    <w:rsid w:val="0056121F"/>
    <w:rsid w:val="005630A2"/>
    <w:rsid w:val="00564302"/>
    <w:rsid w:val="005648ED"/>
    <w:rsid w:val="005649E3"/>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900FA"/>
    <w:rsid w:val="005911A0"/>
    <w:rsid w:val="00591D26"/>
    <w:rsid w:val="005935A4"/>
    <w:rsid w:val="005948C2"/>
    <w:rsid w:val="00595793"/>
    <w:rsid w:val="0059583D"/>
    <w:rsid w:val="00595DCA"/>
    <w:rsid w:val="005965AB"/>
    <w:rsid w:val="0059779B"/>
    <w:rsid w:val="00597ABC"/>
    <w:rsid w:val="005A16B4"/>
    <w:rsid w:val="005A209A"/>
    <w:rsid w:val="005A49CC"/>
    <w:rsid w:val="005A567C"/>
    <w:rsid w:val="005A662D"/>
    <w:rsid w:val="005A6E41"/>
    <w:rsid w:val="005A6F0B"/>
    <w:rsid w:val="005B35D7"/>
    <w:rsid w:val="005B392A"/>
    <w:rsid w:val="005B3AA3"/>
    <w:rsid w:val="005B64C1"/>
    <w:rsid w:val="005B6F83"/>
    <w:rsid w:val="005B7EFF"/>
    <w:rsid w:val="005C098D"/>
    <w:rsid w:val="005C0F36"/>
    <w:rsid w:val="005C147F"/>
    <w:rsid w:val="005C3C87"/>
    <w:rsid w:val="005C44A0"/>
    <w:rsid w:val="005C74FB"/>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0203"/>
    <w:rsid w:val="00601689"/>
    <w:rsid w:val="0060283C"/>
    <w:rsid w:val="00603452"/>
    <w:rsid w:val="00604F14"/>
    <w:rsid w:val="00605C4F"/>
    <w:rsid w:val="00605F62"/>
    <w:rsid w:val="00607E7B"/>
    <w:rsid w:val="006100F9"/>
    <w:rsid w:val="00611738"/>
    <w:rsid w:val="00611A4D"/>
    <w:rsid w:val="00611B83"/>
    <w:rsid w:val="00613257"/>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7E"/>
    <w:rsid w:val="00635695"/>
    <w:rsid w:val="00636398"/>
    <w:rsid w:val="006368D3"/>
    <w:rsid w:val="006377EC"/>
    <w:rsid w:val="0064151F"/>
    <w:rsid w:val="00641533"/>
    <w:rsid w:val="0064208D"/>
    <w:rsid w:val="00643475"/>
    <w:rsid w:val="0064396A"/>
    <w:rsid w:val="00645E6E"/>
    <w:rsid w:val="0064624E"/>
    <w:rsid w:val="00650AB9"/>
    <w:rsid w:val="00650C4F"/>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46FB"/>
    <w:rsid w:val="006A4FA2"/>
    <w:rsid w:val="006A5E28"/>
    <w:rsid w:val="006A697B"/>
    <w:rsid w:val="006A7AFF"/>
    <w:rsid w:val="006B1816"/>
    <w:rsid w:val="006B1DBB"/>
    <w:rsid w:val="006B2099"/>
    <w:rsid w:val="006B21F2"/>
    <w:rsid w:val="006B28BA"/>
    <w:rsid w:val="006B50CF"/>
    <w:rsid w:val="006B5AE2"/>
    <w:rsid w:val="006C03B8"/>
    <w:rsid w:val="006C2F82"/>
    <w:rsid w:val="006C388E"/>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04ED"/>
    <w:rsid w:val="00701AA9"/>
    <w:rsid w:val="0070210C"/>
    <w:rsid w:val="00703349"/>
    <w:rsid w:val="0070346E"/>
    <w:rsid w:val="0070451D"/>
    <w:rsid w:val="00704EDB"/>
    <w:rsid w:val="0070537F"/>
    <w:rsid w:val="00705E38"/>
    <w:rsid w:val="00706101"/>
    <w:rsid w:val="00707072"/>
    <w:rsid w:val="00707D61"/>
    <w:rsid w:val="00711ADB"/>
    <w:rsid w:val="0071219D"/>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A1C"/>
    <w:rsid w:val="00741E9A"/>
    <w:rsid w:val="00744312"/>
    <w:rsid w:val="00744332"/>
    <w:rsid w:val="007445A0"/>
    <w:rsid w:val="0074524B"/>
    <w:rsid w:val="00746B45"/>
    <w:rsid w:val="00747D8B"/>
    <w:rsid w:val="00751228"/>
    <w:rsid w:val="007521C5"/>
    <w:rsid w:val="00753BB9"/>
    <w:rsid w:val="00753D85"/>
    <w:rsid w:val="0075517F"/>
    <w:rsid w:val="007554CF"/>
    <w:rsid w:val="007557D3"/>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14A"/>
    <w:rsid w:val="007755F2"/>
    <w:rsid w:val="007764E2"/>
    <w:rsid w:val="00776971"/>
    <w:rsid w:val="00777D2F"/>
    <w:rsid w:val="007804C0"/>
    <w:rsid w:val="0078177E"/>
    <w:rsid w:val="007818E1"/>
    <w:rsid w:val="0078223F"/>
    <w:rsid w:val="00782566"/>
    <w:rsid w:val="0078304C"/>
    <w:rsid w:val="00783673"/>
    <w:rsid w:val="00784C63"/>
    <w:rsid w:val="00785490"/>
    <w:rsid w:val="00785737"/>
    <w:rsid w:val="00785F6E"/>
    <w:rsid w:val="00786187"/>
    <w:rsid w:val="007901CA"/>
    <w:rsid w:val="00790592"/>
    <w:rsid w:val="007925EA"/>
    <w:rsid w:val="00793CD8"/>
    <w:rsid w:val="007948AC"/>
    <w:rsid w:val="00795C92"/>
    <w:rsid w:val="00796231"/>
    <w:rsid w:val="00796CFA"/>
    <w:rsid w:val="00797D43"/>
    <w:rsid w:val="007A00F1"/>
    <w:rsid w:val="007A0173"/>
    <w:rsid w:val="007A0D10"/>
    <w:rsid w:val="007A19A7"/>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5BFF"/>
    <w:rsid w:val="007D7526"/>
    <w:rsid w:val="007E19FC"/>
    <w:rsid w:val="007E2CC6"/>
    <w:rsid w:val="007E4610"/>
    <w:rsid w:val="007E4715"/>
    <w:rsid w:val="007E4DCE"/>
    <w:rsid w:val="007E505B"/>
    <w:rsid w:val="007E54B6"/>
    <w:rsid w:val="007E5EF5"/>
    <w:rsid w:val="007E7091"/>
    <w:rsid w:val="007E72D0"/>
    <w:rsid w:val="007E76A2"/>
    <w:rsid w:val="007F1A97"/>
    <w:rsid w:val="007F2169"/>
    <w:rsid w:val="007F3538"/>
    <w:rsid w:val="0080049B"/>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11BC"/>
    <w:rsid w:val="008326C3"/>
    <w:rsid w:val="008343CC"/>
    <w:rsid w:val="00835610"/>
    <w:rsid w:val="00836B2C"/>
    <w:rsid w:val="008376AC"/>
    <w:rsid w:val="00840953"/>
    <w:rsid w:val="0084185C"/>
    <w:rsid w:val="00842B94"/>
    <w:rsid w:val="008433A5"/>
    <w:rsid w:val="00844305"/>
    <w:rsid w:val="008444E8"/>
    <w:rsid w:val="00844E80"/>
    <w:rsid w:val="00846624"/>
    <w:rsid w:val="00846FE7"/>
    <w:rsid w:val="00847182"/>
    <w:rsid w:val="00850CEC"/>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48F9"/>
    <w:rsid w:val="00887C23"/>
    <w:rsid w:val="008912EF"/>
    <w:rsid w:val="008926B4"/>
    <w:rsid w:val="00892C76"/>
    <w:rsid w:val="00893B51"/>
    <w:rsid w:val="00894866"/>
    <w:rsid w:val="00894A88"/>
    <w:rsid w:val="00895386"/>
    <w:rsid w:val="00897DAD"/>
    <w:rsid w:val="008A00BB"/>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6E16"/>
    <w:rsid w:val="008C7573"/>
    <w:rsid w:val="008D30B6"/>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69F2"/>
    <w:rsid w:val="00901FF1"/>
    <w:rsid w:val="00902350"/>
    <w:rsid w:val="0090281F"/>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6D65"/>
    <w:rsid w:val="009176D7"/>
    <w:rsid w:val="00917CE9"/>
    <w:rsid w:val="00920BF2"/>
    <w:rsid w:val="00922010"/>
    <w:rsid w:val="00923C16"/>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436"/>
    <w:rsid w:val="00946945"/>
    <w:rsid w:val="00946FE1"/>
    <w:rsid w:val="00947713"/>
    <w:rsid w:val="0095091A"/>
    <w:rsid w:val="00950ABA"/>
    <w:rsid w:val="00950DE7"/>
    <w:rsid w:val="0095149C"/>
    <w:rsid w:val="00953920"/>
    <w:rsid w:val="00953D47"/>
    <w:rsid w:val="00955615"/>
    <w:rsid w:val="0095681E"/>
    <w:rsid w:val="009572D4"/>
    <w:rsid w:val="00957954"/>
    <w:rsid w:val="00960F0C"/>
    <w:rsid w:val="00961921"/>
    <w:rsid w:val="00963B43"/>
    <w:rsid w:val="0096430A"/>
    <w:rsid w:val="0096554B"/>
    <w:rsid w:val="0096584A"/>
    <w:rsid w:val="009670B9"/>
    <w:rsid w:val="009675F6"/>
    <w:rsid w:val="00971DE1"/>
    <w:rsid w:val="00971F08"/>
    <w:rsid w:val="00972011"/>
    <w:rsid w:val="0097328F"/>
    <w:rsid w:val="009741DE"/>
    <w:rsid w:val="00974CD1"/>
    <w:rsid w:val="00974D42"/>
    <w:rsid w:val="0097577E"/>
    <w:rsid w:val="0097603D"/>
    <w:rsid w:val="00976949"/>
    <w:rsid w:val="00980477"/>
    <w:rsid w:val="00980584"/>
    <w:rsid w:val="0098126A"/>
    <w:rsid w:val="00981AFA"/>
    <w:rsid w:val="009820B2"/>
    <w:rsid w:val="00983A0A"/>
    <w:rsid w:val="00984E0D"/>
    <w:rsid w:val="00985253"/>
    <w:rsid w:val="009853B3"/>
    <w:rsid w:val="009874EC"/>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9E8"/>
    <w:rsid w:val="009C1B45"/>
    <w:rsid w:val="009C2254"/>
    <w:rsid w:val="009C2348"/>
    <w:rsid w:val="009C2461"/>
    <w:rsid w:val="009C403E"/>
    <w:rsid w:val="009C56B1"/>
    <w:rsid w:val="009C7146"/>
    <w:rsid w:val="009C78DB"/>
    <w:rsid w:val="009D4BFF"/>
    <w:rsid w:val="009D4FF0"/>
    <w:rsid w:val="009D5BAE"/>
    <w:rsid w:val="009D703C"/>
    <w:rsid w:val="009D718F"/>
    <w:rsid w:val="009E068F"/>
    <w:rsid w:val="009E14E0"/>
    <w:rsid w:val="009E1967"/>
    <w:rsid w:val="009E2F9A"/>
    <w:rsid w:val="009E3503"/>
    <w:rsid w:val="009E35DB"/>
    <w:rsid w:val="009E41BB"/>
    <w:rsid w:val="009E47A3"/>
    <w:rsid w:val="009E6944"/>
    <w:rsid w:val="009E78E2"/>
    <w:rsid w:val="009F0033"/>
    <w:rsid w:val="009F057B"/>
    <w:rsid w:val="009F08F3"/>
    <w:rsid w:val="009F1ECE"/>
    <w:rsid w:val="009F344F"/>
    <w:rsid w:val="009F3937"/>
    <w:rsid w:val="009F4A9D"/>
    <w:rsid w:val="00A01BF2"/>
    <w:rsid w:val="00A01FC1"/>
    <w:rsid w:val="00A025F5"/>
    <w:rsid w:val="00A02B88"/>
    <w:rsid w:val="00A0393B"/>
    <w:rsid w:val="00A048A8"/>
    <w:rsid w:val="00A04F49"/>
    <w:rsid w:val="00A078D4"/>
    <w:rsid w:val="00A1083B"/>
    <w:rsid w:val="00A12AF4"/>
    <w:rsid w:val="00A13E54"/>
    <w:rsid w:val="00A13F46"/>
    <w:rsid w:val="00A153E8"/>
    <w:rsid w:val="00A15676"/>
    <w:rsid w:val="00A15B74"/>
    <w:rsid w:val="00A174AA"/>
    <w:rsid w:val="00A17F63"/>
    <w:rsid w:val="00A2193B"/>
    <w:rsid w:val="00A21C94"/>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2D9A"/>
    <w:rsid w:val="00A44C33"/>
    <w:rsid w:val="00A45B74"/>
    <w:rsid w:val="00A52E1D"/>
    <w:rsid w:val="00A5457A"/>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2405"/>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4D15"/>
    <w:rsid w:val="00AB54D1"/>
    <w:rsid w:val="00AB655E"/>
    <w:rsid w:val="00AC007F"/>
    <w:rsid w:val="00AC13DB"/>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E9E"/>
    <w:rsid w:val="00B02F11"/>
    <w:rsid w:val="00B02FA3"/>
    <w:rsid w:val="00B03EEA"/>
    <w:rsid w:val="00B05084"/>
    <w:rsid w:val="00B100CC"/>
    <w:rsid w:val="00B10383"/>
    <w:rsid w:val="00B1181F"/>
    <w:rsid w:val="00B11965"/>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5C57"/>
    <w:rsid w:val="00B45E37"/>
    <w:rsid w:val="00B45F12"/>
    <w:rsid w:val="00B46175"/>
    <w:rsid w:val="00B465DC"/>
    <w:rsid w:val="00B50F48"/>
    <w:rsid w:val="00B51005"/>
    <w:rsid w:val="00B51F19"/>
    <w:rsid w:val="00B52696"/>
    <w:rsid w:val="00B52ED7"/>
    <w:rsid w:val="00B57AE8"/>
    <w:rsid w:val="00B57C83"/>
    <w:rsid w:val="00B610D9"/>
    <w:rsid w:val="00B61C19"/>
    <w:rsid w:val="00B62AAA"/>
    <w:rsid w:val="00B664C7"/>
    <w:rsid w:val="00B675B0"/>
    <w:rsid w:val="00B7052C"/>
    <w:rsid w:val="00B72C6B"/>
    <w:rsid w:val="00B72EBB"/>
    <w:rsid w:val="00B739F6"/>
    <w:rsid w:val="00B747CB"/>
    <w:rsid w:val="00B75D80"/>
    <w:rsid w:val="00B76AF9"/>
    <w:rsid w:val="00B77A1B"/>
    <w:rsid w:val="00B81A6C"/>
    <w:rsid w:val="00B82CB0"/>
    <w:rsid w:val="00B83458"/>
    <w:rsid w:val="00B83477"/>
    <w:rsid w:val="00B83FE2"/>
    <w:rsid w:val="00B85524"/>
    <w:rsid w:val="00B85DE5"/>
    <w:rsid w:val="00B90F73"/>
    <w:rsid w:val="00B92605"/>
    <w:rsid w:val="00B93B59"/>
    <w:rsid w:val="00B9406A"/>
    <w:rsid w:val="00B9530D"/>
    <w:rsid w:val="00BA14BE"/>
    <w:rsid w:val="00BA1718"/>
    <w:rsid w:val="00BA18D5"/>
    <w:rsid w:val="00BA1AA5"/>
    <w:rsid w:val="00BA2280"/>
    <w:rsid w:val="00BA28E7"/>
    <w:rsid w:val="00BA2A08"/>
    <w:rsid w:val="00BA3D83"/>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D0D06"/>
    <w:rsid w:val="00BD1BB6"/>
    <w:rsid w:val="00BD2AED"/>
    <w:rsid w:val="00BD3604"/>
    <w:rsid w:val="00BD48AC"/>
    <w:rsid w:val="00BD4B3F"/>
    <w:rsid w:val="00BD5F1A"/>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B1E"/>
    <w:rsid w:val="00C07377"/>
    <w:rsid w:val="00C10478"/>
    <w:rsid w:val="00C12107"/>
    <w:rsid w:val="00C14D4B"/>
    <w:rsid w:val="00C1513C"/>
    <w:rsid w:val="00C154BB"/>
    <w:rsid w:val="00C15948"/>
    <w:rsid w:val="00C165B2"/>
    <w:rsid w:val="00C16CB3"/>
    <w:rsid w:val="00C22921"/>
    <w:rsid w:val="00C254F9"/>
    <w:rsid w:val="00C26B5D"/>
    <w:rsid w:val="00C26FAA"/>
    <w:rsid w:val="00C27662"/>
    <w:rsid w:val="00C279B5"/>
    <w:rsid w:val="00C27C45"/>
    <w:rsid w:val="00C30D09"/>
    <w:rsid w:val="00C3719D"/>
    <w:rsid w:val="00C37EC7"/>
    <w:rsid w:val="00C405C6"/>
    <w:rsid w:val="00C41CB3"/>
    <w:rsid w:val="00C435C7"/>
    <w:rsid w:val="00C4527D"/>
    <w:rsid w:val="00C4734F"/>
    <w:rsid w:val="00C47695"/>
    <w:rsid w:val="00C50C00"/>
    <w:rsid w:val="00C52E97"/>
    <w:rsid w:val="00C53013"/>
    <w:rsid w:val="00C54995"/>
    <w:rsid w:val="00C54D41"/>
    <w:rsid w:val="00C60783"/>
    <w:rsid w:val="00C611E6"/>
    <w:rsid w:val="00C61309"/>
    <w:rsid w:val="00C62A52"/>
    <w:rsid w:val="00C64672"/>
    <w:rsid w:val="00C65D3E"/>
    <w:rsid w:val="00C70697"/>
    <w:rsid w:val="00C71467"/>
    <w:rsid w:val="00C71560"/>
    <w:rsid w:val="00C72B97"/>
    <w:rsid w:val="00C72EF4"/>
    <w:rsid w:val="00C740DE"/>
    <w:rsid w:val="00C74E43"/>
    <w:rsid w:val="00C74E8B"/>
    <w:rsid w:val="00C75D2F"/>
    <w:rsid w:val="00C766E9"/>
    <w:rsid w:val="00C767BE"/>
    <w:rsid w:val="00C76963"/>
    <w:rsid w:val="00C76E3C"/>
    <w:rsid w:val="00C802FD"/>
    <w:rsid w:val="00C809A7"/>
    <w:rsid w:val="00C81568"/>
    <w:rsid w:val="00C8446E"/>
    <w:rsid w:val="00C84DCD"/>
    <w:rsid w:val="00C85A04"/>
    <w:rsid w:val="00C869BF"/>
    <w:rsid w:val="00C87005"/>
    <w:rsid w:val="00C9027A"/>
    <w:rsid w:val="00C9068E"/>
    <w:rsid w:val="00C91288"/>
    <w:rsid w:val="00C91B05"/>
    <w:rsid w:val="00C92319"/>
    <w:rsid w:val="00C93C4B"/>
    <w:rsid w:val="00C944AB"/>
    <w:rsid w:val="00C95B40"/>
    <w:rsid w:val="00C962C6"/>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2F52"/>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211F"/>
    <w:rsid w:val="00D13135"/>
    <w:rsid w:val="00D13E4E"/>
    <w:rsid w:val="00D16C5D"/>
    <w:rsid w:val="00D201D1"/>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18F"/>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18C7"/>
    <w:rsid w:val="00DB272E"/>
    <w:rsid w:val="00DB2889"/>
    <w:rsid w:val="00DB377D"/>
    <w:rsid w:val="00DB3971"/>
    <w:rsid w:val="00DB3F72"/>
    <w:rsid w:val="00DB526C"/>
    <w:rsid w:val="00DC01FD"/>
    <w:rsid w:val="00DC1EB9"/>
    <w:rsid w:val="00DC2D36"/>
    <w:rsid w:val="00DC3095"/>
    <w:rsid w:val="00DC3AF3"/>
    <w:rsid w:val="00DC3B09"/>
    <w:rsid w:val="00DC46E3"/>
    <w:rsid w:val="00DC53EF"/>
    <w:rsid w:val="00DD1FAC"/>
    <w:rsid w:val="00DE3B9A"/>
    <w:rsid w:val="00DE3C86"/>
    <w:rsid w:val="00DE3FC8"/>
    <w:rsid w:val="00DE5608"/>
    <w:rsid w:val="00DE58D0"/>
    <w:rsid w:val="00DE654F"/>
    <w:rsid w:val="00DF0AFA"/>
    <w:rsid w:val="00DF0B6E"/>
    <w:rsid w:val="00DF15E0"/>
    <w:rsid w:val="00DF1C9B"/>
    <w:rsid w:val="00DF2B4D"/>
    <w:rsid w:val="00DF37A0"/>
    <w:rsid w:val="00DF6000"/>
    <w:rsid w:val="00DF6973"/>
    <w:rsid w:val="00DF7648"/>
    <w:rsid w:val="00DF7F38"/>
    <w:rsid w:val="00E069E3"/>
    <w:rsid w:val="00E076E3"/>
    <w:rsid w:val="00E07FCC"/>
    <w:rsid w:val="00E110E7"/>
    <w:rsid w:val="00E11B20"/>
    <w:rsid w:val="00E130B1"/>
    <w:rsid w:val="00E13151"/>
    <w:rsid w:val="00E13E34"/>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3225"/>
    <w:rsid w:val="00E3328F"/>
    <w:rsid w:val="00E34188"/>
    <w:rsid w:val="00E345CD"/>
    <w:rsid w:val="00E34B6E"/>
    <w:rsid w:val="00E34CE0"/>
    <w:rsid w:val="00E35559"/>
    <w:rsid w:val="00E35659"/>
    <w:rsid w:val="00E3662E"/>
    <w:rsid w:val="00E3713B"/>
    <w:rsid w:val="00E3723A"/>
    <w:rsid w:val="00E37860"/>
    <w:rsid w:val="00E40427"/>
    <w:rsid w:val="00E4042E"/>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67E97"/>
    <w:rsid w:val="00E72EFC"/>
    <w:rsid w:val="00E735BC"/>
    <w:rsid w:val="00E73EC2"/>
    <w:rsid w:val="00E75374"/>
    <w:rsid w:val="00E758EC"/>
    <w:rsid w:val="00E773AC"/>
    <w:rsid w:val="00E80F00"/>
    <w:rsid w:val="00E82289"/>
    <w:rsid w:val="00E8234C"/>
    <w:rsid w:val="00E82D65"/>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5EF8"/>
    <w:rsid w:val="00EA5FC2"/>
    <w:rsid w:val="00EA700F"/>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2E83"/>
    <w:rsid w:val="00ED37C8"/>
    <w:rsid w:val="00ED4F7D"/>
    <w:rsid w:val="00ED7278"/>
    <w:rsid w:val="00EE0B9E"/>
    <w:rsid w:val="00EE0EE3"/>
    <w:rsid w:val="00EE3C36"/>
    <w:rsid w:val="00EE4064"/>
    <w:rsid w:val="00EE6EC8"/>
    <w:rsid w:val="00EF18FE"/>
    <w:rsid w:val="00EF5787"/>
    <w:rsid w:val="00EF60D0"/>
    <w:rsid w:val="00EF79FB"/>
    <w:rsid w:val="00F02087"/>
    <w:rsid w:val="00F043D6"/>
    <w:rsid w:val="00F0528D"/>
    <w:rsid w:val="00F055DA"/>
    <w:rsid w:val="00F06C67"/>
    <w:rsid w:val="00F06DFD"/>
    <w:rsid w:val="00F071D1"/>
    <w:rsid w:val="00F07533"/>
    <w:rsid w:val="00F10629"/>
    <w:rsid w:val="00F11772"/>
    <w:rsid w:val="00F1235A"/>
    <w:rsid w:val="00F1486C"/>
    <w:rsid w:val="00F14A54"/>
    <w:rsid w:val="00F15FA5"/>
    <w:rsid w:val="00F17121"/>
    <w:rsid w:val="00F209B7"/>
    <w:rsid w:val="00F22323"/>
    <w:rsid w:val="00F23335"/>
    <w:rsid w:val="00F2376F"/>
    <w:rsid w:val="00F243D8"/>
    <w:rsid w:val="00F24FE3"/>
    <w:rsid w:val="00F252BE"/>
    <w:rsid w:val="00F26BBF"/>
    <w:rsid w:val="00F2729A"/>
    <w:rsid w:val="00F30060"/>
    <w:rsid w:val="00F30828"/>
    <w:rsid w:val="00F30DB9"/>
    <w:rsid w:val="00F313D6"/>
    <w:rsid w:val="00F3191B"/>
    <w:rsid w:val="00F33261"/>
    <w:rsid w:val="00F36417"/>
    <w:rsid w:val="00F40F0C"/>
    <w:rsid w:val="00F42531"/>
    <w:rsid w:val="00F43740"/>
    <w:rsid w:val="00F47057"/>
    <w:rsid w:val="00F4766C"/>
    <w:rsid w:val="00F502A5"/>
    <w:rsid w:val="00F507D1"/>
    <w:rsid w:val="00F519CE"/>
    <w:rsid w:val="00F51ADA"/>
    <w:rsid w:val="00F52865"/>
    <w:rsid w:val="00F569E7"/>
    <w:rsid w:val="00F607C5"/>
    <w:rsid w:val="00F60DEA"/>
    <w:rsid w:val="00F61932"/>
    <w:rsid w:val="00F6302A"/>
    <w:rsid w:val="00F64C2B"/>
    <w:rsid w:val="00F651BE"/>
    <w:rsid w:val="00F67F53"/>
    <w:rsid w:val="00F703BE"/>
    <w:rsid w:val="00F715BA"/>
    <w:rsid w:val="00F71F69"/>
    <w:rsid w:val="00F72052"/>
    <w:rsid w:val="00F72B72"/>
    <w:rsid w:val="00F74BB9"/>
    <w:rsid w:val="00F75582"/>
    <w:rsid w:val="00F75947"/>
    <w:rsid w:val="00F75A7F"/>
    <w:rsid w:val="00F76452"/>
    <w:rsid w:val="00F76BD3"/>
    <w:rsid w:val="00F76EFA"/>
    <w:rsid w:val="00F804BE"/>
    <w:rsid w:val="00F817CE"/>
    <w:rsid w:val="00F82038"/>
    <w:rsid w:val="00F82236"/>
    <w:rsid w:val="00F83224"/>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2C9A"/>
    <w:rsid w:val="00FD3920"/>
    <w:rsid w:val="00FD3962"/>
    <w:rsid w:val="00FD3FB3"/>
    <w:rsid w:val="00FD47ED"/>
    <w:rsid w:val="00FD5C14"/>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B1Zchn">
    <w:name w:val="B1 Zchn"/>
    <w:rsid w:val="00E069E3"/>
    <w:rPr>
      <w:rFonts w:ascii="Times New Roman" w:hAnsi="Times New Roman"/>
      <w:lang w:val="en-GB" w:eastAsia="en-US"/>
    </w:rPr>
  </w:style>
  <w:style w:type="table" w:styleId="TableGrid">
    <w:name w:val="Table Grid"/>
    <w:basedOn w:val="TableNormal"/>
    <w:rsid w:val="00087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Data\3GPP\Extracts\R2-1813247_S3-182542.d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5NUHHDQN7SK2-1476151046-32974</_dlc_DocId>
    <_dlc_DocIdUrl xmlns="f166a696-7b5b-4ccd-9f0c-ffde0cceec81">
      <Url>https://ericsson.sharepoint.com/sites/star/_layouts/15/DocIdRedir.aspx?ID=5NUHHDQN7SK2-1476151046-32974</Url>
      <Description>5NUHHDQN7SK2-1476151046-32974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611109f9-ed58-4498-a270-1fb2086a5321"/>
    <ds:schemaRef ds:uri="http://schemas.microsoft.com/office/infopath/2007/PartnerControls"/>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microsoft.com/sharepoint/v4"/>
    <ds:schemaRef ds:uri="http://www.w3.org/XML/1998/namespace"/>
    <ds:schemaRef ds:uri="d8762117-8292-4133-b1c7-eab5c6487cfd"/>
    <ds:schemaRef ds:uri="http://schemas.openxmlformats.org/package/2006/metadata/core-properties"/>
    <ds:schemaRef ds:uri="f166a696-7b5b-4ccd-9f0c-ffde0cceec81"/>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327E8218-65DC-479F-93F5-A18A1529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5.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6.xml><?xml version="1.0" encoding="utf-8"?>
<ds:datastoreItem xmlns:ds="http://schemas.openxmlformats.org/officeDocument/2006/customXml" ds:itemID="{15BF3154-31A4-451A-A485-A0F581FD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9</TotalTime>
  <Pages>7</Pages>
  <Words>2035</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8</cp:revision>
  <cp:lastPrinted>2008-01-31T06:09:00Z</cp:lastPrinted>
  <dcterms:created xsi:type="dcterms:W3CDTF">2018-09-27T09:04:00Z</dcterms:created>
  <dcterms:modified xsi:type="dcterms:W3CDTF">2018-09-27T11:17:00Z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493be527-de9a-4677-b608-dfe5175ab4c0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